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ED2E9F" w14:textId="3A29879D" w:rsidR="00B6348B" w:rsidRPr="00424F9F" w:rsidRDefault="00552B0D" w:rsidP="00B6348B">
      <w:pPr>
        <w:pStyle w:val="CiscoProposalTitle"/>
        <w:rPr>
          <w:rFonts w:asciiTheme="minorHAnsi" w:hAnsiTheme="minorHAnsi" w:cstheme="minorHAnsi"/>
        </w:rPr>
      </w:pPr>
      <w:r>
        <w:rPr>
          <w:rFonts w:asciiTheme="minorHAnsi" w:hAnsiTheme="minorHAnsi" w:cstheme="minorHAnsi"/>
        </w:rPr>
        <w:t xml:space="preserve">Cisco </w:t>
      </w:r>
      <w:r w:rsidR="00B6348B" w:rsidRPr="00424F9F">
        <w:rPr>
          <w:rFonts w:asciiTheme="minorHAnsi" w:hAnsiTheme="minorHAnsi" w:cstheme="minorHAnsi"/>
        </w:rPr>
        <w:t>IPS Migration Services</w:t>
      </w:r>
    </w:p>
    <w:p w14:paraId="509B8708" w14:textId="6A1A9732" w:rsidR="00274374" w:rsidRPr="00424F9F" w:rsidRDefault="00B6348B" w:rsidP="00274374">
      <w:pPr>
        <w:pStyle w:val="CXPMCenteredText"/>
        <w:rPr>
          <w:rFonts w:asciiTheme="minorHAnsi" w:hAnsiTheme="minorHAnsi" w:cstheme="minorHAnsi"/>
        </w:rPr>
      </w:pPr>
      <w:r w:rsidRPr="00424F9F">
        <w:rPr>
          <w:rFonts w:asciiTheme="minorHAnsi" w:hAnsiTheme="minorHAnsi" w:cstheme="minorHAnsi"/>
          <w:noProof/>
        </w:rPr>
        <w:drawing>
          <wp:inline distT="0" distB="0" distL="0" distR="0" wp14:anchorId="19273FBE" wp14:editId="1A29E7F0">
            <wp:extent cx="2140647" cy="734823"/>
            <wp:effectExtent l="0" t="0" r="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ognizant-LOGO.png"/>
                    <pic:cNvPicPr/>
                  </pic:nvPicPr>
                  <pic:blipFill rotWithShape="1">
                    <a:blip r:embed="rId8" cstate="print">
                      <a:extLst>
                        <a:ext uri="{28A0092B-C50C-407E-A947-70E740481C1C}">
                          <a14:useLocalDpi xmlns:a14="http://schemas.microsoft.com/office/drawing/2010/main" val="0"/>
                        </a:ext>
                      </a:extLst>
                    </a:blip>
                    <a:srcRect t="26056" b="39617"/>
                    <a:stretch/>
                  </pic:blipFill>
                  <pic:spPr bwMode="auto">
                    <a:xfrm>
                      <a:off x="0" y="0"/>
                      <a:ext cx="2177018" cy="747308"/>
                    </a:xfrm>
                    <a:prstGeom prst="rect">
                      <a:avLst/>
                    </a:prstGeom>
                    <a:ln>
                      <a:noFill/>
                    </a:ln>
                    <a:extLst>
                      <a:ext uri="{53640926-AAD7-44D8-BBD7-CCE9431645EC}">
                        <a14:shadowObscured xmlns:a14="http://schemas.microsoft.com/office/drawing/2010/main"/>
                      </a:ext>
                    </a:extLst>
                  </pic:spPr>
                </pic:pic>
              </a:graphicData>
            </a:graphic>
          </wp:inline>
        </w:drawing>
      </w:r>
      <w:r w:rsidR="0007544E" w:rsidRPr="00424F9F">
        <w:rPr>
          <w:rFonts w:asciiTheme="minorHAnsi" w:hAnsiTheme="minorHAnsi" w:cstheme="minorHAnsi"/>
          <w:noProof/>
        </w:rPr>
        <w:drawing>
          <wp:anchor distT="0" distB="0" distL="114300" distR="114300" simplePos="0" relativeHeight="251662336" behindDoc="1" locked="0" layoutInCell="1" allowOverlap="1" wp14:anchorId="42234762" wp14:editId="67550FDC">
            <wp:simplePos x="0" y="0"/>
            <wp:positionH relativeFrom="page">
              <wp:posOffset>-7620</wp:posOffset>
            </wp:positionH>
            <wp:positionV relativeFrom="page">
              <wp:align>bottom</wp:align>
            </wp:positionV>
            <wp:extent cx="7790685" cy="7332171"/>
            <wp:effectExtent l="0" t="0" r="127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C-Handshak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90685" cy="7332171"/>
                    </a:xfrm>
                    <a:prstGeom prst="rect">
                      <a:avLst/>
                    </a:prstGeom>
                  </pic:spPr>
                </pic:pic>
              </a:graphicData>
            </a:graphic>
            <wp14:sizeRelH relativeFrom="margin">
              <wp14:pctWidth>0</wp14:pctWidth>
            </wp14:sizeRelH>
            <wp14:sizeRelV relativeFrom="margin">
              <wp14:pctHeight>0</wp14:pctHeight>
            </wp14:sizeRelV>
          </wp:anchor>
        </w:drawing>
      </w:r>
    </w:p>
    <w:p w14:paraId="7122C01F" w14:textId="6C9CA47D" w:rsidR="00274374" w:rsidRPr="00424F9F" w:rsidRDefault="00CC54C3" w:rsidP="00FF48D5">
      <w:pPr>
        <w:pStyle w:val="CXPMCenteredText"/>
        <w:tabs>
          <w:tab w:val="left" w:pos="3060"/>
        </w:tabs>
        <w:rPr>
          <w:rFonts w:asciiTheme="minorHAnsi" w:hAnsiTheme="minorHAnsi" w:cstheme="minorHAnsi"/>
        </w:rPr>
      </w:pPr>
      <w:r>
        <w:rPr>
          <w:rFonts w:asciiTheme="minorHAnsi" w:hAnsiTheme="minorHAnsi" w:cstheme="minorHAnsi"/>
          <w:noProof/>
          <w:sz w:val="24"/>
        </w:rPr>
        <w:t>25</w:t>
      </w:r>
      <w:r w:rsidRPr="00CC54C3">
        <w:rPr>
          <w:rFonts w:asciiTheme="minorHAnsi" w:hAnsiTheme="minorHAnsi" w:cstheme="minorHAnsi"/>
          <w:noProof/>
          <w:sz w:val="24"/>
          <w:vertAlign w:val="superscript"/>
        </w:rPr>
        <w:t>th</w:t>
      </w:r>
      <w:r>
        <w:rPr>
          <w:rFonts w:asciiTheme="minorHAnsi" w:hAnsiTheme="minorHAnsi" w:cstheme="minorHAnsi"/>
          <w:noProof/>
          <w:sz w:val="24"/>
        </w:rPr>
        <w:t xml:space="preserve"> March 2020</w:t>
      </w:r>
    </w:p>
    <w:p w14:paraId="24B67227" w14:textId="77777777" w:rsidR="00AF0C35" w:rsidRPr="00424F9F" w:rsidRDefault="00AF0C35" w:rsidP="00F22795">
      <w:pPr>
        <w:pStyle w:val="CXPMText"/>
        <w:rPr>
          <w:rFonts w:asciiTheme="minorHAnsi" w:hAnsiTheme="minorHAnsi" w:cstheme="minorHAnsi"/>
        </w:rPr>
        <w:sectPr w:rsidR="00AF0C35" w:rsidRPr="00424F9F" w:rsidSect="008303B6">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pgNumType w:fmt="lowerRoman" w:start="1"/>
          <w:cols w:space="720"/>
          <w:docGrid w:linePitch="360"/>
        </w:sectPr>
      </w:pPr>
    </w:p>
    <w:p w14:paraId="0646059B" w14:textId="77777777" w:rsidR="00995CB2" w:rsidRPr="00424F9F" w:rsidRDefault="00995CB2" w:rsidP="00995CB2">
      <w:pPr>
        <w:pStyle w:val="CXPMTOCHeader"/>
        <w:rPr>
          <w:rFonts w:asciiTheme="minorHAnsi" w:hAnsiTheme="minorHAnsi" w:cstheme="minorHAnsi"/>
        </w:rPr>
      </w:pPr>
      <w:r w:rsidRPr="00424F9F">
        <w:rPr>
          <w:rFonts w:asciiTheme="minorHAnsi" w:hAnsiTheme="minorHAnsi" w:cstheme="minorHAnsi"/>
        </w:rPr>
        <w:lastRenderedPageBreak/>
        <w:t>Disclaimer</w:t>
      </w:r>
    </w:p>
    <w:p w14:paraId="4751D111" w14:textId="77777777" w:rsidR="00C03CFC" w:rsidRPr="00424F9F" w:rsidRDefault="00C03CFC" w:rsidP="00922230">
      <w:pPr>
        <w:pStyle w:val="CXPMDisclaimer"/>
        <w:jc w:val="both"/>
        <w:rPr>
          <w:rFonts w:asciiTheme="minorHAnsi" w:hAnsiTheme="minorHAnsi" w:cstheme="minorHAnsi"/>
        </w:rPr>
      </w:pPr>
      <w:r w:rsidRPr="00424F9F">
        <w:rPr>
          <w:rFonts w:asciiTheme="minorHAnsi" w:hAnsiTheme="minorHAnsi" w:cstheme="minorHAnsi"/>
        </w:rPr>
        <w:t>The information contained in this proposal is proprietary and confidential to Cisco Systems, Inc. (hereafter “Cisco”) and is furnished in confidence with the understanding that it will not, without the express written permission of Cisco, be used or disclosed for other than proposal evaluation purposes.</w:t>
      </w:r>
    </w:p>
    <w:p w14:paraId="28CE5723" w14:textId="0168A5F6" w:rsidR="00C03CFC" w:rsidRPr="00424F9F" w:rsidRDefault="00C03CFC" w:rsidP="00922230">
      <w:pPr>
        <w:pStyle w:val="CXPMDisclaimer"/>
        <w:jc w:val="both"/>
        <w:rPr>
          <w:rFonts w:asciiTheme="minorHAnsi" w:hAnsiTheme="minorHAnsi" w:cstheme="minorHAnsi"/>
        </w:rPr>
      </w:pPr>
      <w:r w:rsidRPr="00424F9F">
        <w:rPr>
          <w:rFonts w:asciiTheme="minorHAnsi" w:hAnsiTheme="minorHAnsi" w:cstheme="minorHAnsi"/>
        </w:rPr>
        <w:t xml:space="preserve">For U.S. Federal </w:t>
      </w:r>
      <w:r w:rsidR="002B2A23" w:rsidRPr="00424F9F">
        <w:rPr>
          <w:rFonts w:asciiTheme="minorHAnsi" w:hAnsiTheme="minorHAnsi" w:cstheme="minorHAnsi"/>
        </w:rPr>
        <w:t>COGNIZANT</w:t>
      </w:r>
      <w:r w:rsidRPr="00424F9F">
        <w:rPr>
          <w:rFonts w:asciiTheme="minorHAnsi" w:hAnsiTheme="minorHAnsi" w:cstheme="minorHAnsi"/>
        </w:rPr>
        <w:t>s only: In accordance with FAR 52.212-1(e), this proposal includes data that shall not be disclosed and shall not be duplicated, used, or disclosed—in whole or in part—for any purpose other than to evaluate this proposal. If, however, a contract is awarded to this offer or as a result of—or in connection with—the submission of this data, you shall have the right to duplicate, use, or disclose the data to the extent provided in the resulting contract. This restriction does not limit your right to use information contained in this data if it is obtained from another source without restriction. Cisco is a commercial item contractor and may only be identified as such. Cisco represents that we qualify as a commercial item contractor in accordance with Federal Acquisition Regulation (“FAR”) Part 12. Any resulting purchase orders will only incorporate prime contract flow-downs considered mandatory for commercial contractors pursuant to FAR 52.244-6 “Subcontracts for Commercial Items and Commercial Components.”</w:t>
      </w:r>
    </w:p>
    <w:p w14:paraId="0EF1AB04" w14:textId="77777777" w:rsidR="00C03CFC" w:rsidRPr="00424F9F" w:rsidRDefault="00C03CFC" w:rsidP="00922230">
      <w:pPr>
        <w:pStyle w:val="CXPMDisclaimer"/>
        <w:jc w:val="both"/>
        <w:rPr>
          <w:rFonts w:asciiTheme="minorHAnsi" w:hAnsiTheme="minorHAnsi" w:cstheme="minorHAnsi"/>
        </w:rPr>
      </w:pPr>
      <w:r w:rsidRPr="00424F9F">
        <w:rPr>
          <w:rFonts w:asciiTheme="minorHAnsi" w:hAnsiTheme="minorHAnsi" w:cstheme="minorHAnsi"/>
        </w:rPr>
        <w:t xml:space="preserve">This is not an offer to contract with Cisco. Please note that Cisco is making this proposal with the understanding that if you desire to purchase the Cisco products and services described in Cisco’s main response to the proposal, you will select an authorized Cisco reseller as the prime contractor. In that event, your contract with your selected reseller will govern the terms and conditions of your purchase, including all pricing. Cisco cannot, in any fashion, dictate or control resale pricing. For further information about Cisco’s authorized resellers, please see: </w:t>
      </w:r>
      <w:hyperlink r:id="rId16" w:history="1">
        <w:r w:rsidRPr="00424F9F">
          <w:rPr>
            <w:rStyle w:val="Hyperlink"/>
            <w:rFonts w:asciiTheme="minorHAnsi" w:hAnsiTheme="minorHAnsi" w:cstheme="minorHAnsi"/>
          </w:rPr>
          <w:t>www.cisco.com/en/US/partners/index.html</w:t>
        </w:r>
      </w:hyperlink>
      <w:r w:rsidRPr="00424F9F">
        <w:rPr>
          <w:rFonts w:asciiTheme="minorHAnsi" w:hAnsiTheme="minorHAnsi" w:cstheme="minorHAnsi"/>
        </w:rPr>
        <w:t>. Any reference to "partner" in this proposal is not intended to imply any equity relationship, investment, or creation of a partnership interest for legal purposes.</w:t>
      </w:r>
    </w:p>
    <w:p w14:paraId="683A6F00" w14:textId="3C83B111" w:rsidR="00C03CFC" w:rsidRPr="00424F9F" w:rsidRDefault="00C03CFC" w:rsidP="00922230">
      <w:pPr>
        <w:pStyle w:val="CXPMDisclaimer"/>
        <w:jc w:val="both"/>
        <w:rPr>
          <w:rFonts w:asciiTheme="minorHAnsi" w:hAnsiTheme="minorHAnsi" w:cstheme="minorHAnsi"/>
        </w:rPr>
      </w:pPr>
      <w:r w:rsidRPr="00424F9F">
        <w:rPr>
          <w:rFonts w:asciiTheme="minorHAnsi" w:hAnsiTheme="minorHAnsi" w:cstheme="minorHAnsi"/>
        </w:rPr>
        <w:t xml:space="preserve">If you ultimately decide to purchase the products and/or services described in this proposal directly with Cisco, then all terms and conditions (inclusive of all business terms and conditions) will be pursuant only to a final and definitive written agreement between the </w:t>
      </w:r>
      <w:r w:rsidR="002B2A23" w:rsidRPr="00424F9F">
        <w:rPr>
          <w:rFonts w:asciiTheme="minorHAnsi" w:hAnsiTheme="minorHAnsi" w:cstheme="minorHAnsi"/>
        </w:rPr>
        <w:t>COGNIZANT</w:t>
      </w:r>
      <w:r w:rsidRPr="00424F9F">
        <w:rPr>
          <w:rFonts w:asciiTheme="minorHAnsi" w:hAnsiTheme="minorHAnsi" w:cstheme="minorHAnsi"/>
        </w:rPr>
        <w:t xml:space="preserve"> and Cisco. A final written agreement will embody the exclusive statement of the agreement between the </w:t>
      </w:r>
      <w:r w:rsidR="002B2A23" w:rsidRPr="00424F9F">
        <w:rPr>
          <w:rFonts w:asciiTheme="minorHAnsi" w:hAnsiTheme="minorHAnsi" w:cstheme="minorHAnsi"/>
        </w:rPr>
        <w:t>COGNIZANT</w:t>
      </w:r>
      <w:r w:rsidRPr="00424F9F">
        <w:rPr>
          <w:rFonts w:asciiTheme="minorHAnsi" w:hAnsiTheme="minorHAnsi" w:cstheme="minorHAnsi"/>
        </w:rPr>
        <w:t xml:space="preserve"> and Cisco as it relates to the sale of products and services by Cisco occurring on or after the effective date of the agreement and will take the form of (a) Cisco’s standard Terms of Sale (a copy of which is available at: </w:t>
      </w:r>
      <w:hyperlink r:id="rId17" w:history="1">
        <w:r w:rsidRPr="00424F9F">
          <w:rPr>
            <w:rStyle w:val="Hyperlink"/>
            <w:rFonts w:asciiTheme="minorHAnsi" w:hAnsiTheme="minorHAnsi" w:cstheme="minorHAnsi"/>
          </w:rPr>
          <w:t>www.cisco.com/legal</w:t>
        </w:r>
      </w:hyperlink>
      <w:r w:rsidRPr="00424F9F">
        <w:rPr>
          <w:rFonts w:asciiTheme="minorHAnsi" w:hAnsiTheme="minorHAnsi" w:cstheme="minorHAnsi"/>
        </w:rPr>
        <w:t xml:space="preserve">), (b) an existing and applicable written agreement in effect between the </w:t>
      </w:r>
      <w:r w:rsidR="002B2A23" w:rsidRPr="00424F9F">
        <w:rPr>
          <w:rFonts w:asciiTheme="minorHAnsi" w:hAnsiTheme="minorHAnsi" w:cstheme="minorHAnsi"/>
        </w:rPr>
        <w:t>COGNIZANT</w:t>
      </w:r>
      <w:r w:rsidRPr="00424F9F">
        <w:rPr>
          <w:rFonts w:asciiTheme="minorHAnsi" w:hAnsiTheme="minorHAnsi" w:cstheme="minorHAnsi"/>
        </w:rPr>
        <w:t xml:space="preserve"> and Cisco, (including any amendments), if applicable, or (c) a mutually negotiated final written agreement (individually and collectively the "Final Agreement"). For purposes of clarity, for a direct relationship with Cisco, the Final Agreement will replace all other terms and conditions, and Cisco hereby takes exception to all other terms and conditions. If at the time of the award no such agreement has been executed, and </w:t>
      </w:r>
      <w:r w:rsidR="002B2A23" w:rsidRPr="00424F9F">
        <w:rPr>
          <w:rFonts w:asciiTheme="minorHAnsi" w:hAnsiTheme="minorHAnsi" w:cstheme="minorHAnsi"/>
        </w:rPr>
        <w:t>COGNIZANT</w:t>
      </w:r>
      <w:r w:rsidRPr="00424F9F">
        <w:rPr>
          <w:rFonts w:asciiTheme="minorHAnsi" w:hAnsiTheme="minorHAnsi" w:cstheme="minorHAnsi"/>
        </w:rPr>
        <w:t xml:space="preserve"> decides to purchase products and services from Cisco, then all such purchases will be subject to Cisco's then-current Terms of Sale.</w:t>
      </w:r>
    </w:p>
    <w:p w14:paraId="24C135D5" w14:textId="41F1E70D" w:rsidR="00C03CFC" w:rsidRPr="00424F9F" w:rsidRDefault="00C03CFC" w:rsidP="00922230">
      <w:pPr>
        <w:pStyle w:val="CXPMDisclaimer"/>
        <w:jc w:val="both"/>
        <w:rPr>
          <w:rFonts w:asciiTheme="minorHAnsi" w:hAnsiTheme="minorHAnsi" w:cstheme="minorHAnsi"/>
        </w:rPr>
      </w:pPr>
      <w:r w:rsidRPr="00424F9F">
        <w:rPr>
          <w:rFonts w:asciiTheme="minorHAnsi" w:hAnsiTheme="minorHAnsi" w:cstheme="minorHAnsi"/>
        </w:rPr>
        <w:t xml:space="preserve">Cisco may have provided certain direct pricing information in this proposal; </w:t>
      </w:r>
      <w:r w:rsidR="00CA17B7" w:rsidRPr="00424F9F">
        <w:rPr>
          <w:rFonts w:asciiTheme="minorHAnsi" w:hAnsiTheme="minorHAnsi" w:cstheme="minorHAnsi"/>
        </w:rPr>
        <w:t>however,</w:t>
      </w:r>
      <w:r w:rsidRPr="00424F9F">
        <w:rPr>
          <w:rFonts w:asciiTheme="minorHAnsi" w:hAnsiTheme="minorHAnsi" w:cstheme="minorHAnsi"/>
        </w:rPr>
        <w:t xml:space="preserve"> all such pricing is provided by Cisco for your convenience and budgetary purposes </w:t>
      </w:r>
      <w:proofErr w:type="gramStart"/>
      <w:r w:rsidRPr="00424F9F">
        <w:rPr>
          <w:rFonts w:asciiTheme="minorHAnsi" w:hAnsiTheme="minorHAnsi" w:cstheme="minorHAnsi"/>
        </w:rPr>
        <w:t>only, and</w:t>
      </w:r>
      <w:proofErr w:type="gramEnd"/>
      <w:r w:rsidRPr="00424F9F">
        <w:rPr>
          <w:rFonts w:asciiTheme="minorHAnsi" w:hAnsiTheme="minorHAnsi" w:cstheme="minorHAnsi"/>
        </w:rPr>
        <w:t xml:space="preserve"> does not constitute a bid or an offer from Cisco. Further, Cisco makes no representations, warranties, or covenants in this proposal (including without limitation as to any products, services, service levels, third-party products or services, or interoperability).</w:t>
      </w:r>
    </w:p>
    <w:p w14:paraId="233AF643" w14:textId="01391C08" w:rsidR="00C03CFC" w:rsidRPr="00424F9F" w:rsidRDefault="00C03CFC" w:rsidP="00922230">
      <w:pPr>
        <w:pStyle w:val="CXPMDisclaimer"/>
        <w:jc w:val="both"/>
        <w:rPr>
          <w:rFonts w:asciiTheme="minorHAnsi" w:hAnsiTheme="minorHAnsi" w:cstheme="minorHAnsi"/>
        </w:rPr>
      </w:pPr>
      <w:r w:rsidRPr="00424F9F">
        <w:rPr>
          <w:rFonts w:asciiTheme="minorHAnsi" w:hAnsiTheme="minorHAnsi" w:cstheme="minorHAnsi"/>
        </w:rPr>
        <w:t xml:space="preserve">Any information provided in this proposal regarding future functionalities is for informational purposes only and is subject to change including ceasing any further development of such functionality. Many of these future functionalities remain in varying stages of development and will be offered on a when-and-if available basis, and Cisco makes no commitment as to the final delivery of any of such future functionalities. Cisco will have no liability to </w:t>
      </w:r>
      <w:r w:rsidR="002B2A23" w:rsidRPr="00424F9F">
        <w:rPr>
          <w:rFonts w:asciiTheme="minorHAnsi" w:hAnsiTheme="minorHAnsi" w:cstheme="minorHAnsi"/>
        </w:rPr>
        <w:t>COGNIZANT</w:t>
      </w:r>
      <w:r w:rsidRPr="00424F9F">
        <w:rPr>
          <w:rFonts w:asciiTheme="minorHAnsi" w:hAnsiTheme="minorHAnsi" w:cstheme="minorHAnsi"/>
        </w:rPr>
        <w:t xml:space="preserve"> for Cisco’s failure to delivery any or all future functionalities and any such failure would not in any way imply the right to return any previously purchased Cisco products.</w:t>
      </w:r>
    </w:p>
    <w:p w14:paraId="28061F90" w14:textId="77777777" w:rsidR="00C03CFC" w:rsidRPr="00424F9F" w:rsidRDefault="00C03CFC" w:rsidP="00922230">
      <w:pPr>
        <w:pStyle w:val="CXPMDisclaimer"/>
        <w:jc w:val="both"/>
        <w:rPr>
          <w:rFonts w:asciiTheme="minorHAnsi" w:hAnsiTheme="minorHAnsi" w:cstheme="minorHAnsi"/>
        </w:rPr>
      </w:pPr>
      <w:r w:rsidRPr="00424F9F">
        <w:rPr>
          <w:rFonts w:asciiTheme="minorHAnsi" w:hAnsiTheme="minorHAnsi" w:cstheme="minorHAnsi"/>
        </w:rPr>
        <w:t xml:space="preserve">Financial information about Cisco, including annual and quarterly reports, can be found at the Cisco Investor Relations homepage, which provides a link to the company’s most recent filings with the Securities and Exchange Commission (SEC): </w:t>
      </w:r>
      <w:hyperlink r:id="rId18" w:history="1">
        <w:r w:rsidRPr="00424F9F">
          <w:rPr>
            <w:rStyle w:val="Hyperlink"/>
            <w:rFonts w:asciiTheme="minorHAnsi" w:hAnsiTheme="minorHAnsi" w:cstheme="minorHAnsi"/>
          </w:rPr>
          <w:t>http://investor.cisco.com</w:t>
        </w:r>
      </w:hyperlink>
      <w:r w:rsidRPr="00424F9F">
        <w:rPr>
          <w:rFonts w:asciiTheme="minorHAnsi" w:hAnsiTheme="minorHAnsi" w:cstheme="minorHAnsi"/>
        </w:rPr>
        <w:t>. As Cisco is a public company and is required to disclose its financial status on a quarterly and annual basis, the reports filed with the SEC are available in lieu of any requested credit and/or bank references.</w:t>
      </w:r>
    </w:p>
    <w:p w14:paraId="24D95F82" w14:textId="5BE400C5" w:rsidR="006A58BD" w:rsidRPr="00424F9F" w:rsidRDefault="0068573D" w:rsidP="00D17AFB">
      <w:pPr>
        <w:pStyle w:val="CXPMDisclaimer"/>
        <w:rPr>
          <w:rFonts w:asciiTheme="minorHAnsi" w:hAnsiTheme="minorHAnsi" w:cstheme="minorHAnsi"/>
        </w:rPr>
      </w:pPr>
      <w:r w:rsidRPr="00424F9F">
        <w:rPr>
          <w:rFonts w:asciiTheme="minorHAnsi" w:hAnsiTheme="minorHAnsi" w:cstheme="minorHAnsi"/>
        </w:rPr>
        <w:br/>
      </w:r>
      <w:r w:rsidR="006A58BD" w:rsidRPr="00424F9F">
        <w:rPr>
          <w:rFonts w:asciiTheme="minorHAnsi" w:hAnsiTheme="minorHAnsi" w:cstheme="minorHAnsi"/>
          <w:noProof/>
        </w:rPr>
        <w:drawing>
          <wp:inline distT="0" distB="0" distL="0" distR="0" wp14:anchorId="47E1C76B" wp14:editId="3BAC3534">
            <wp:extent cx="5943600" cy="1362075"/>
            <wp:effectExtent l="0" t="0" r="0" b="9525"/>
            <wp:docPr id="1" name="Picture 1" descr="AddressTM_Block_1110R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ddressTM_Block_1110R_BW"/>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1362075"/>
                    </a:xfrm>
                    <a:prstGeom prst="rect">
                      <a:avLst/>
                    </a:prstGeom>
                    <a:noFill/>
                    <a:ln>
                      <a:noFill/>
                    </a:ln>
                  </pic:spPr>
                </pic:pic>
              </a:graphicData>
            </a:graphic>
          </wp:inline>
        </w:drawing>
      </w:r>
    </w:p>
    <w:p w14:paraId="4231B8D2" w14:textId="77777777" w:rsidR="005D57EB" w:rsidRPr="00E71592" w:rsidRDefault="008943FB" w:rsidP="00B228DC">
      <w:pPr>
        <w:pStyle w:val="CXPMTOCHeader"/>
        <w:rPr>
          <w:rFonts w:asciiTheme="minorHAnsi" w:hAnsiTheme="minorHAnsi" w:cstheme="minorHAnsi"/>
        </w:rPr>
      </w:pPr>
      <w:r w:rsidRPr="00E71592">
        <w:rPr>
          <w:rFonts w:asciiTheme="minorHAnsi" w:hAnsiTheme="minorHAnsi" w:cstheme="minorHAnsi"/>
        </w:rPr>
        <w:lastRenderedPageBreak/>
        <w:t>Table of Contents</w:t>
      </w:r>
    </w:p>
    <w:p w14:paraId="7647745C" w14:textId="707D952E" w:rsidR="000E3B90" w:rsidRDefault="00932F41">
      <w:pPr>
        <w:pStyle w:val="TOC1"/>
        <w:rPr>
          <w:rFonts w:asciiTheme="minorHAnsi" w:eastAsiaTheme="minorEastAsia" w:hAnsiTheme="minorHAnsi" w:cstheme="minorBidi"/>
          <w:bCs w:val="0"/>
          <w:caps w:val="0"/>
          <w:noProof/>
          <w:sz w:val="24"/>
          <w:szCs w:val="24"/>
          <w:lang w:val="en-IN" w:eastAsia="en-GB"/>
        </w:rPr>
      </w:pPr>
      <w:r w:rsidRPr="00E71592">
        <w:rPr>
          <w:rFonts w:asciiTheme="minorHAnsi" w:hAnsiTheme="minorHAnsi" w:cstheme="minorHAnsi"/>
        </w:rPr>
        <w:fldChar w:fldCharType="begin"/>
      </w:r>
      <w:r w:rsidRPr="00E71592">
        <w:rPr>
          <w:rFonts w:asciiTheme="minorHAnsi" w:hAnsiTheme="minorHAnsi" w:cstheme="minorHAnsi"/>
        </w:rPr>
        <w:instrText xml:space="preserve"> TOC \h \z \t "CXPM Heading 2,3,CXPM Heading 1,2,CXPM Heading 3,4,CXPM Section Title,1,CXPM Heading 4,5" </w:instrText>
      </w:r>
      <w:r w:rsidRPr="00E71592">
        <w:rPr>
          <w:rFonts w:asciiTheme="minorHAnsi" w:hAnsiTheme="minorHAnsi" w:cstheme="minorHAnsi"/>
        </w:rPr>
        <w:fldChar w:fldCharType="separate"/>
      </w:r>
      <w:hyperlink w:anchor="_Toc36065340" w:history="1">
        <w:r w:rsidR="000E3B90" w:rsidRPr="00125847">
          <w:rPr>
            <w:rStyle w:val="Hyperlink"/>
            <w:rFonts w:cstheme="minorHAnsi"/>
            <w:noProof/>
          </w:rPr>
          <w:t>Executive Summary</w:t>
        </w:r>
        <w:r w:rsidR="000E3B90">
          <w:rPr>
            <w:noProof/>
            <w:webHidden/>
          </w:rPr>
          <w:tab/>
        </w:r>
        <w:r w:rsidR="000E3B90">
          <w:rPr>
            <w:noProof/>
            <w:webHidden/>
          </w:rPr>
          <w:fldChar w:fldCharType="begin"/>
        </w:r>
        <w:r w:rsidR="000E3B90">
          <w:rPr>
            <w:noProof/>
            <w:webHidden/>
          </w:rPr>
          <w:instrText xml:space="preserve"> PAGEREF _Toc36065340 \h </w:instrText>
        </w:r>
        <w:r w:rsidR="000E3B90">
          <w:rPr>
            <w:noProof/>
            <w:webHidden/>
          </w:rPr>
        </w:r>
        <w:r w:rsidR="000E3B90">
          <w:rPr>
            <w:noProof/>
            <w:webHidden/>
          </w:rPr>
          <w:fldChar w:fldCharType="separate"/>
        </w:r>
        <w:r w:rsidR="000E3B90">
          <w:rPr>
            <w:noProof/>
            <w:webHidden/>
          </w:rPr>
          <w:t>1</w:t>
        </w:r>
        <w:r w:rsidR="000E3B90">
          <w:rPr>
            <w:noProof/>
            <w:webHidden/>
          </w:rPr>
          <w:fldChar w:fldCharType="end"/>
        </w:r>
      </w:hyperlink>
    </w:p>
    <w:p w14:paraId="2E47DBF1" w14:textId="2682EB04" w:rsidR="000E3B90" w:rsidRDefault="005B48D8">
      <w:pPr>
        <w:pStyle w:val="TOC2"/>
        <w:rPr>
          <w:rFonts w:asciiTheme="minorHAnsi" w:eastAsiaTheme="minorEastAsia" w:hAnsiTheme="minorHAnsi" w:cstheme="minorBidi"/>
          <w:smallCaps w:val="0"/>
          <w:noProof/>
          <w:sz w:val="24"/>
          <w:szCs w:val="24"/>
          <w:lang w:val="en-IN" w:eastAsia="en-GB"/>
        </w:rPr>
      </w:pPr>
      <w:hyperlink w:anchor="_Toc36065341" w:history="1">
        <w:r w:rsidR="000E3B90" w:rsidRPr="00125847">
          <w:rPr>
            <w:rStyle w:val="Hyperlink"/>
            <w:rFonts w:cstheme="minorHAnsi"/>
            <w:b/>
            <w:bCs/>
            <w:noProof/>
          </w:rPr>
          <w:t>IBM to Cisco IPS Migration</w:t>
        </w:r>
        <w:r w:rsidR="000E3B90">
          <w:rPr>
            <w:noProof/>
            <w:webHidden/>
          </w:rPr>
          <w:tab/>
        </w:r>
        <w:r w:rsidR="000E3B90">
          <w:rPr>
            <w:noProof/>
            <w:webHidden/>
          </w:rPr>
          <w:fldChar w:fldCharType="begin"/>
        </w:r>
        <w:r w:rsidR="000E3B90">
          <w:rPr>
            <w:noProof/>
            <w:webHidden/>
          </w:rPr>
          <w:instrText xml:space="preserve"> PAGEREF _Toc36065341 \h </w:instrText>
        </w:r>
        <w:r w:rsidR="000E3B90">
          <w:rPr>
            <w:noProof/>
            <w:webHidden/>
          </w:rPr>
        </w:r>
        <w:r w:rsidR="000E3B90">
          <w:rPr>
            <w:noProof/>
            <w:webHidden/>
          </w:rPr>
          <w:fldChar w:fldCharType="separate"/>
        </w:r>
        <w:r w:rsidR="000E3B90">
          <w:rPr>
            <w:noProof/>
            <w:webHidden/>
          </w:rPr>
          <w:t>1</w:t>
        </w:r>
        <w:r w:rsidR="000E3B90">
          <w:rPr>
            <w:noProof/>
            <w:webHidden/>
          </w:rPr>
          <w:fldChar w:fldCharType="end"/>
        </w:r>
      </w:hyperlink>
    </w:p>
    <w:p w14:paraId="15CD8365" w14:textId="43B8A415" w:rsidR="000E3B90" w:rsidRDefault="005B48D8">
      <w:pPr>
        <w:pStyle w:val="TOC1"/>
        <w:rPr>
          <w:rFonts w:asciiTheme="minorHAnsi" w:eastAsiaTheme="minorEastAsia" w:hAnsiTheme="minorHAnsi" w:cstheme="minorBidi"/>
          <w:bCs w:val="0"/>
          <w:caps w:val="0"/>
          <w:noProof/>
          <w:sz w:val="24"/>
          <w:szCs w:val="24"/>
          <w:lang w:val="en-IN" w:eastAsia="en-GB"/>
        </w:rPr>
      </w:pPr>
      <w:hyperlink w:anchor="_Toc36065342" w:history="1">
        <w:r w:rsidR="000E3B90" w:rsidRPr="00125847">
          <w:rPr>
            <w:rStyle w:val="Hyperlink"/>
            <w:rFonts w:cstheme="minorHAnsi"/>
            <w:noProof/>
          </w:rPr>
          <w:t>Cisco Next-Generation Intrusion Prevention System Migration Service—Technical Offer Details</w:t>
        </w:r>
        <w:r w:rsidR="000E3B90">
          <w:rPr>
            <w:noProof/>
            <w:webHidden/>
          </w:rPr>
          <w:tab/>
        </w:r>
        <w:r w:rsidR="000E3B90">
          <w:rPr>
            <w:noProof/>
            <w:webHidden/>
          </w:rPr>
          <w:fldChar w:fldCharType="begin"/>
        </w:r>
        <w:r w:rsidR="000E3B90">
          <w:rPr>
            <w:noProof/>
            <w:webHidden/>
          </w:rPr>
          <w:instrText xml:space="preserve"> PAGEREF _Toc36065342 \h </w:instrText>
        </w:r>
        <w:r w:rsidR="000E3B90">
          <w:rPr>
            <w:noProof/>
            <w:webHidden/>
          </w:rPr>
        </w:r>
        <w:r w:rsidR="000E3B90">
          <w:rPr>
            <w:noProof/>
            <w:webHidden/>
          </w:rPr>
          <w:fldChar w:fldCharType="separate"/>
        </w:r>
        <w:r w:rsidR="000E3B90">
          <w:rPr>
            <w:noProof/>
            <w:webHidden/>
          </w:rPr>
          <w:t>2</w:t>
        </w:r>
        <w:r w:rsidR="000E3B90">
          <w:rPr>
            <w:noProof/>
            <w:webHidden/>
          </w:rPr>
          <w:fldChar w:fldCharType="end"/>
        </w:r>
      </w:hyperlink>
    </w:p>
    <w:p w14:paraId="0836812D" w14:textId="2669764D" w:rsidR="000E3B90" w:rsidRDefault="005B48D8">
      <w:pPr>
        <w:pStyle w:val="TOC1"/>
        <w:rPr>
          <w:rFonts w:asciiTheme="minorHAnsi" w:eastAsiaTheme="minorEastAsia" w:hAnsiTheme="minorHAnsi" w:cstheme="minorBidi"/>
          <w:bCs w:val="0"/>
          <w:caps w:val="0"/>
          <w:noProof/>
          <w:sz w:val="24"/>
          <w:szCs w:val="24"/>
          <w:lang w:val="en-IN" w:eastAsia="en-GB"/>
        </w:rPr>
      </w:pPr>
      <w:hyperlink w:anchor="_Toc36065343" w:history="1">
        <w:r w:rsidR="000E3B90" w:rsidRPr="00125847">
          <w:rPr>
            <w:rStyle w:val="Hyperlink"/>
            <w:rFonts w:cstheme="minorHAnsi"/>
            <w:noProof/>
          </w:rPr>
          <w:t>Pricing</w:t>
        </w:r>
        <w:r w:rsidR="000E3B90">
          <w:rPr>
            <w:noProof/>
            <w:webHidden/>
          </w:rPr>
          <w:tab/>
        </w:r>
        <w:r w:rsidR="000E3B90">
          <w:rPr>
            <w:noProof/>
            <w:webHidden/>
          </w:rPr>
          <w:fldChar w:fldCharType="begin"/>
        </w:r>
        <w:r w:rsidR="000E3B90">
          <w:rPr>
            <w:noProof/>
            <w:webHidden/>
          </w:rPr>
          <w:instrText xml:space="preserve"> PAGEREF _Toc36065343 \h </w:instrText>
        </w:r>
        <w:r w:rsidR="000E3B90">
          <w:rPr>
            <w:noProof/>
            <w:webHidden/>
          </w:rPr>
        </w:r>
        <w:r w:rsidR="000E3B90">
          <w:rPr>
            <w:noProof/>
            <w:webHidden/>
          </w:rPr>
          <w:fldChar w:fldCharType="separate"/>
        </w:r>
        <w:r w:rsidR="000E3B90">
          <w:rPr>
            <w:noProof/>
            <w:webHidden/>
          </w:rPr>
          <w:t>14</w:t>
        </w:r>
        <w:r w:rsidR="000E3B90">
          <w:rPr>
            <w:noProof/>
            <w:webHidden/>
          </w:rPr>
          <w:fldChar w:fldCharType="end"/>
        </w:r>
      </w:hyperlink>
    </w:p>
    <w:p w14:paraId="2E0659C4" w14:textId="28DF26B3" w:rsidR="000E3B90" w:rsidRDefault="005B48D8">
      <w:pPr>
        <w:pStyle w:val="TOC1"/>
        <w:rPr>
          <w:rFonts w:asciiTheme="minorHAnsi" w:eastAsiaTheme="minorEastAsia" w:hAnsiTheme="minorHAnsi" w:cstheme="minorBidi"/>
          <w:bCs w:val="0"/>
          <w:caps w:val="0"/>
          <w:noProof/>
          <w:sz w:val="24"/>
          <w:szCs w:val="24"/>
          <w:lang w:val="en-IN" w:eastAsia="en-GB"/>
        </w:rPr>
      </w:pPr>
      <w:hyperlink w:anchor="_Toc36065344" w:history="1">
        <w:r w:rsidR="000E3B90" w:rsidRPr="00125847">
          <w:rPr>
            <w:rStyle w:val="Hyperlink"/>
            <w:rFonts w:cstheme="minorHAnsi"/>
            <w:noProof/>
          </w:rPr>
          <w:t>Appendix I – Bill of Materials</w:t>
        </w:r>
        <w:r w:rsidR="000E3B90">
          <w:rPr>
            <w:noProof/>
            <w:webHidden/>
          </w:rPr>
          <w:tab/>
        </w:r>
        <w:r w:rsidR="000E3B90">
          <w:rPr>
            <w:noProof/>
            <w:webHidden/>
          </w:rPr>
          <w:fldChar w:fldCharType="begin"/>
        </w:r>
        <w:r w:rsidR="000E3B90">
          <w:rPr>
            <w:noProof/>
            <w:webHidden/>
          </w:rPr>
          <w:instrText xml:space="preserve"> PAGEREF _Toc36065344 \h </w:instrText>
        </w:r>
        <w:r w:rsidR="000E3B90">
          <w:rPr>
            <w:noProof/>
            <w:webHidden/>
          </w:rPr>
        </w:r>
        <w:r w:rsidR="000E3B90">
          <w:rPr>
            <w:noProof/>
            <w:webHidden/>
          </w:rPr>
          <w:fldChar w:fldCharType="separate"/>
        </w:r>
        <w:r w:rsidR="000E3B90">
          <w:rPr>
            <w:noProof/>
            <w:webHidden/>
          </w:rPr>
          <w:t>15</w:t>
        </w:r>
        <w:r w:rsidR="000E3B90">
          <w:rPr>
            <w:noProof/>
            <w:webHidden/>
          </w:rPr>
          <w:fldChar w:fldCharType="end"/>
        </w:r>
      </w:hyperlink>
    </w:p>
    <w:p w14:paraId="053E2702" w14:textId="44AE7371" w:rsidR="00B228DC" w:rsidRPr="00424F9F" w:rsidRDefault="00932F41" w:rsidP="00A25FB6">
      <w:pPr>
        <w:pStyle w:val="CXPMText"/>
        <w:rPr>
          <w:rFonts w:asciiTheme="minorHAnsi" w:hAnsiTheme="minorHAnsi" w:cstheme="minorHAnsi"/>
        </w:rPr>
        <w:sectPr w:rsidR="00B228DC" w:rsidRPr="00424F9F" w:rsidSect="008303B6">
          <w:headerReference w:type="even" r:id="rId20"/>
          <w:headerReference w:type="default" r:id="rId21"/>
          <w:footerReference w:type="default" r:id="rId22"/>
          <w:headerReference w:type="first" r:id="rId23"/>
          <w:pgSz w:w="12240" w:h="15840"/>
          <w:pgMar w:top="1440" w:right="1440" w:bottom="1440" w:left="1440" w:header="720" w:footer="720" w:gutter="0"/>
          <w:pgNumType w:fmt="lowerRoman" w:start="1"/>
          <w:cols w:space="720"/>
          <w:docGrid w:linePitch="360"/>
        </w:sectPr>
      </w:pPr>
      <w:r w:rsidRPr="00E71592">
        <w:rPr>
          <w:rFonts w:asciiTheme="minorHAnsi" w:hAnsiTheme="minorHAnsi" w:cstheme="minorHAnsi"/>
          <w:sz w:val="22"/>
          <w:szCs w:val="20"/>
        </w:rPr>
        <w:fldChar w:fldCharType="end"/>
      </w:r>
    </w:p>
    <w:p w14:paraId="3C6B23A3" w14:textId="2952B1E9" w:rsidR="00C51600" w:rsidRPr="00CC54C3" w:rsidRDefault="005A0EB8" w:rsidP="00673617">
      <w:pPr>
        <w:pStyle w:val="CXPMSectionTitle"/>
        <w:jc w:val="both"/>
        <w:rPr>
          <w:rFonts w:asciiTheme="minorHAnsi" w:hAnsiTheme="minorHAnsi" w:cstheme="minorHAnsi"/>
        </w:rPr>
      </w:pPr>
      <w:bookmarkStart w:id="0" w:name="_Toc36065340"/>
      <w:r w:rsidRPr="00CC54C3">
        <w:rPr>
          <w:rFonts w:asciiTheme="minorHAnsi" w:hAnsiTheme="minorHAnsi" w:cstheme="minorHAnsi"/>
        </w:rPr>
        <w:lastRenderedPageBreak/>
        <w:t>Executive Summary</w:t>
      </w:r>
      <w:bookmarkEnd w:id="0"/>
    </w:p>
    <w:p w14:paraId="7542E89F" w14:textId="25924A95" w:rsidR="005A0EB8" w:rsidRPr="00632CBE" w:rsidRDefault="00CC54C3" w:rsidP="00673617">
      <w:pPr>
        <w:pStyle w:val="CXPMHeading1"/>
        <w:jc w:val="both"/>
        <w:rPr>
          <w:rFonts w:asciiTheme="minorHAnsi" w:hAnsiTheme="minorHAnsi" w:cstheme="minorHAnsi"/>
          <w:b/>
          <w:bCs/>
          <w:color w:val="000000" w:themeColor="text1"/>
          <w:sz w:val="22"/>
        </w:rPr>
      </w:pPr>
      <w:bookmarkStart w:id="1" w:name="_Toc36065341"/>
      <w:r w:rsidRPr="00632CBE">
        <w:rPr>
          <w:rFonts w:asciiTheme="minorHAnsi" w:hAnsiTheme="minorHAnsi" w:cstheme="minorHAnsi"/>
          <w:b/>
          <w:bCs/>
          <w:color w:val="000000" w:themeColor="text1"/>
          <w:sz w:val="22"/>
        </w:rPr>
        <w:t>IBM to Cisco IPS Migration</w:t>
      </w:r>
      <w:bookmarkEnd w:id="1"/>
      <w:r w:rsidRPr="00632CBE">
        <w:rPr>
          <w:rFonts w:asciiTheme="minorHAnsi" w:hAnsiTheme="minorHAnsi" w:cstheme="minorHAnsi"/>
          <w:b/>
          <w:bCs/>
          <w:color w:val="000000" w:themeColor="text1"/>
          <w:sz w:val="22"/>
        </w:rPr>
        <w:t xml:space="preserve"> </w:t>
      </w:r>
    </w:p>
    <w:p w14:paraId="67A5D662" w14:textId="601E6184" w:rsidR="00CC54C3" w:rsidRPr="00CC54C3" w:rsidRDefault="00CC54C3" w:rsidP="00CC54C3">
      <w:pPr>
        <w:pStyle w:val="CXPMText"/>
        <w:rPr>
          <w:rFonts w:asciiTheme="minorHAnsi" w:hAnsiTheme="minorHAnsi" w:cstheme="minorHAnsi"/>
          <w:color w:val="000000" w:themeColor="text1"/>
          <w:szCs w:val="20"/>
        </w:rPr>
      </w:pPr>
    </w:p>
    <w:p w14:paraId="22BE0809" w14:textId="77777777" w:rsidR="00CC54C3" w:rsidRPr="00CC54C3" w:rsidRDefault="00CC54C3" w:rsidP="00CC54C3">
      <w:pPr>
        <w:pStyle w:val="CXPMBullet1"/>
        <w:numPr>
          <w:ilvl w:val="0"/>
          <w:numId w:val="0"/>
        </w:numPr>
        <w:ind w:hanging="360"/>
        <w:jc w:val="both"/>
        <w:rPr>
          <w:rFonts w:asciiTheme="minorHAnsi" w:hAnsiTheme="minorHAnsi" w:cstheme="minorHAnsi"/>
          <w:color w:val="000000" w:themeColor="text1"/>
          <w:szCs w:val="20"/>
        </w:rPr>
      </w:pPr>
      <w:r w:rsidRPr="00CC54C3">
        <w:rPr>
          <w:rFonts w:asciiTheme="minorHAnsi" w:hAnsiTheme="minorHAnsi" w:cstheme="minorHAnsi"/>
          <w:color w:val="000000" w:themeColor="text1"/>
          <w:szCs w:val="20"/>
        </w:rPr>
        <w:tab/>
        <w:t xml:space="preserve">Cognizant intents to replace and upgrade their IBM NIPS with a Cisco Nextgen IPS platform supporting latest security features, addressing dynamic threat landscape and improve coverage by consolidating NGIPS services through collocation/ hubs In India -  Chennai &amp; Mumbai </w:t>
      </w:r>
    </w:p>
    <w:p w14:paraId="6F46F9EA" w14:textId="77777777" w:rsidR="00CC54C3" w:rsidRPr="00CC54C3" w:rsidRDefault="00CC54C3" w:rsidP="00CC54C3">
      <w:pPr>
        <w:pStyle w:val="CXPMBullet1"/>
        <w:numPr>
          <w:ilvl w:val="0"/>
          <w:numId w:val="0"/>
        </w:numPr>
        <w:jc w:val="both"/>
        <w:rPr>
          <w:rFonts w:asciiTheme="minorHAnsi" w:hAnsiTheme="minorHAnsi" w:cstheme="minorHAnsi"/>
          <w:color w:val="000000" w:themeColor="text1"/>
          <w:szCs w:val="20"/>
        </w:rPr>
      </w:pPr>
      <w:r w:rsidRPr="00CC54C3">
        <w:rPr>
          <w:rFonts w:asciiTheme="minorHAnsi" w:hAnsiTheme="minorHAnsi" w:cstheme="minorHAnsi"/>
          <w:color w:val="000000" w:themeColor="text1"/>
          <w:szCs w:val="20"/>
        </w:rPr>
        <w:t xml:space="preserve">Cisco will perform migration services of 4 pairs of </w:t>
      </w:r>
      <w:proofErr w:type="gramStart"/>
      <w:r w:rsidRPr="00CC54C3">
        <w:rPr>
          <w:rFonts w:asciiTheme="minorHAnsi" w:hAnsiTheme="minorHAnsi" w:cstheme="minorHAnsi"/>
          <w:color w:val="000000" w:themeColor="text1"/>
          <w:szCs w:val="20"/>
        </w:rPr>
        <w:t>IBM</w:t>
      </w:r>
      <w:proofErr w:type="gramEnd"/>
      <w:r w:rsidRPr="00CC54C3">
        <w:rPr>
          <w:rFonts w:asciiTheme="minorHAnsi" w:hAnsiTheme="minorHAnsi" w:cstheme="minorHAnsi"/>
          <w:color w:val="000000" w:themeColor="text1"/>
          <w:szCs w:val="20"/>
        </w:rPr>
        <w:t xml:space="preserve"> IPS to Cisco NGIPS (41XX Series) at following locations </w:t>
      </w:r>
    </w:p>
    <w:p w14:paraId="10EE6C23" w14:textId="77777777" w:rsidR="00CC54C3" w:rsidRPr="00CC54C3" w:rsidRDefault="00CC54C3" w:rsidP="00CC54C3">
      <w:pPr>
        <w:pStyle w:val="CXPMBullet1"/>
        <w:numPr>
          <w:ilvl w:val="0"/>
          <w:numId w:val="17"/>
        </w:numPr>
        <w:jc w:val="both"/>
        <w:rPr>
          <w:rFonts w:asciiTheme="minorHAnsi" w:hAnsiTheme="minorHAnsi" w:cstheme="minorHAnsi"/>
          <w:color w:val="000000" w:themeColor="text1"/>
          <w:szCs w:val="20"/>
        </w:rPr>
      </w:pPr>
      <w:r w:rsidRPr="00CC54C3">
        <w:rPr>
          <w:rFonts w:asciiTheme="minorHAnsi" w:hAnsiTheme="minorHAnsi" w:cstheme="minorHAnsi"/>
          <w:color w:val="000000" w:themeColor="text1"/>
          <w:szCs w:val="20"/>
        </w:rPr>
        <w:t>Chennai</w:t>
      </w:r>
    </w:p>
    <w:p w14:paraId="25B7445F" w14:textId="77777777" w:rsidR="00CC54C3" w:rsidRPr="00CC54C3" w:rsidRDefault="00CC54C3" w:rsidP="00CC54C3">
      <w:pPr>
        <w:pStyle w:val="CXPMBullet1"/>
        <w:numPr>
          <w:ilvl w:val="1"/>
          <w:numId w:val="17"/>
        </w:numPr>
        <w:jc w:val="both"/>
        <w:rPr>
          <w:rFonts w:asciiTheme="minorHAnsi" w:hAnsiTheme="minorHAnsi" w:cstheme="minorHAnsi"/>
          <w:color w:val="000000" w:themeColor="text1"/>
          <w:szCs w:val="20"/>
        </w:rPr>
      </w:pPr>
      <w:r w:rsidRPr="00CC54C3">
        <w:rPr>
          <w:rFonts w:asciiTheme="minorHAnsi" w:hAnsiTheme="minorHAnsi" w:cstheme="minorHAnsi"/>
          <w:color w:val="000000" w:themeColor="text1"/>
          <w:szCs w:val="20"/>
        </w:rPr>
        <w:t xml:space="preserve">Chennai MPLS / Colo – 1 pair </w:t>
      </w:r>
    </w:p>
    <w:p w14:paraId="02C6B932" w14:textId="77777777" w:rsidR="00CC54C3" w:rsidRPr="00CC54C3" w:rsidRDefault="00CC54C3" w:rsidP="00CC54C3">
      <w:pPr>
        <w:pStyle w:val="CXPMBullet1"/>
        <w:numPr>
          <w:ilvl w:val="1"/>
          <w:numId w:val="17"/>
        </w:numPr>
        <w:jc w:val="both"/>
        <w:rPr>
          <w:rFonts w:asciiTheme="minorHAnsi" w:hAnsiTheme="minorHAnsi" w:cstheme="minorHAnsi"/>
          <w:color w:val="000000" w:themeColor="text1"/>
          <w:szCs w:val="20"/>
        </w:rPr>
      </w:pPr>
      <w:r w:rsidRPr="00CC54C3">
        <w:rPr>
          <w:rFonts w:asciiTheme="minorHAnsi" w:hAnsiTheme="minorHAnsi" w:cstheme="minorHAnsi"/>
          <w:color w:val="000000" w:themeColor="text1"/>
          <w:szCs w:val="20"/>
        </w:rPr>
        <w:t xml:space="preserve">Chennai S2S / RAVPN – 1 pair </w:t>
      </w:r>
    </w:p>
    <w:p w14:paraId="1CBB6DFC" w14:textId="77777777" w:rsidR="00CC54C3" w:rsidRPr="00CC54C3" w:rsidRDefault="00CC54C3" w:rsidP="00CC54C3">
      <w:pPr>
        <w:pStyle w:val="CXPMBullet1"/>
        <w:numPr>
          <w:ilvl w:val="0"/>
          <w:numId w:val="17"/>
        </w:numPr>
        <w:jc w:val="both"/>
        <w:rPr>
          <w:rFonts w:asciiTheme="minorHAnsi" w:hAnsiTheme="minorHAnsi" w:cstheme="minorHAnsi"/>
          <w:color w:val="000000" w:themeColor="text1"/>
          <w:szCs w:val="20"/>
        </w:rPr>
      </w:pPr>
      <w:r w:rsidRPr="00CC54C3">
        <w:rPr>
          <w:rFonts w:asciiTheme="minorHAnsi" w:hAnsiTheme="minorHAnsi" w:cstheme="minorHAnsi"/>
          <w:color w:val="000000" w:themeColor="text1"/>
          <w:szCs w:val="20"/>
        </w:rPr>
        <w:t xml:space="preserve">Mumbai </w:t>
      </w:r>
    </w:p>
    <w:p w14:paraId="5D772694" w14:textId="77777777" w:rsidR="00CC54C3" w:rsidRPr="00CC54C3" w:rsidRDefault="00CC54C3" w:rsidP="00CC54C3">
      <w:pPr>
        <w:pStyle w:val="CXPMBullet1"/>
        <w:numPr>
          <w:ilvl w:val="1"/>
          <w:numId w:val="17"/>
        </w:numPr>
        <w:jc w:val="both"/>
        <w:rPr>
          <w:rFonts w:asciiTheme="minorHAnsi" w:hAnsiTheme="minorHAnsi" w:cstheme="minorHAnsi"/>
          <w:color w:val="000000" w:themeColor="text1"/>
          <w:szCs w:val="20"/>
        </w:rPr>
      </w:pPr>
      <w:r w:rsidRPr="00CC54C3">
        <w:rPr>
          <w:rFonts w:asciiTheme="minorHAnsi" w:hAnsiTheme="minorHAnsi" w:cstheme="minorHAnsi"/>
          <w:color w:val="000000" w:themeColor="text1"/>
          <w:szCs w:val="20"/>
        </w:rPr>
        <w:t>Mumbai MPLS / Colo – 1 pair</w:t>
      </w:r>
    </w:p>
    <w:p w14:paraId="3F0FD7EE" w14:textId="77777777" w:rsidR="00CC54C3" w:rsidRPr="00CC54C3" w:rsidRDefault="00CC54C3" w:rsidP="00CC54C3">
      <w:pPr>
        <w:pStyle w:val="CXPMBullet1"/>
        <w:numPr>
          <w:ilvl w:val="1"/>
          <w:numId w:val="17"/>
        </w:numPr>
        <w:jc w:val="both"/>
        <w:rPr>
          <w:rFonts w:asciiTheme="minorHAnsi" w:hAnsiTheme="minorHAnsi" w:cstheme="minorHAnsi"/>
          <w:color w:val="000000" w:themeColor="text1"/>
          <w:szCs w:val="20"/>
        </w:rPr>
      </w:pPr>
      <w:r w:rsidRPr="00CC54C3">
        <w:rPr>
          <w:rFonts w:asciiTheme="minorHAnsi" w:hAnsiTheme="minorHAnsi" w:cstheme="minorHAnsi"/>
          <w:color w:val="000000" w:themeColor="text1"/>
          <w:szCs w:val="20"/>
        </w:rPr>
        <w:t xml:space="preserve">Mumbai S2S / RAVPN – 1 pair </w:t>
      </w:r>
    </w:p>
    <w:p w14:paraId="5DDB88F8" w14:textId="77777777" w:rsidR="00CC54C3" w:rsidRPr="00CC54C3" w:rsidRDefault="00CC54C3" w:rsidP="00CC54C3">
      <w:pPr>
        <w:pStyle w:val="CXPMBullet1"/>
        <w:numPr>
          <w:ilvl w:val="0"/>
          <w:numId w:val="17"/>
        </w:numPr>
        <w:jc w:val="both"/>
        <w:rPr>
          <w:rFonts w:asciiTheme="minorHAnsi" w:hAnsiTheme="minorHAnsi" w:cstheme="minorHAnsi"/>
          <w:color w:val="000000" w:themeColor="text1"/>
          <w:szCs w:val="20"/>
        </w:rPr>
      </w:pPr>
      <w:r w:rsidRPr="00CC54C3">
        <w:rPr>
          <w:rFonts w:asciiTheme="minorHAnsi" w:hAnsiTheme="minorHAnsi" w:cstheme="minorHAnsi"/>
          <w:color w:val="000000" w:themeColor="text1"/>
          <w:szCs w:val="20"/>
        </w:rPr>
        <w:t>FMC – total 1 pair - One at each region (India)</w:t>
      </w:r>
    </w:p>
    <w:p w14:paraId="088FDEB9" w14:textId="32418DA0" w:rsidR="00CC54C3" w:rsidRPr="00CC54C3" w:rsidRDefault="00CC54C3" w:rsidP="00CC54C3">
      <w:pPr>
        <w:pStyle w:val="CXPMText"/>
        <w:rPr>
          <w:rFonts w:asciiTheme="minorHAnsi" w:hAnsiTheme="minorHAnsi" w:cstheme="minorHAnsi"/>
        </w:rPr>
      </w:pPr>
      <w:r w:rsidRPr="00CC54C3">
        <w:rPr>
          <w:rFonts w:asciiTheme="minorHAnsi" w:hAnsiTheme="minorHAnsi" w:cstheme="minorHAnsi"/>
          <w:color w:val="000000" w:themeColor="text1"/>
          <w:szCs w:val="20"/>
        </w:rPr>
        <w:t xml:space="preserve">Below scope of work defines the </w:t>
      </w:r>
      <w:proofErr w:type="spellStart"/>
      <w:r w:rsidRPr="00CC54C3">
        <w:rPr>
          <w:rFonts w:asciiTheme="minorHAnsi" w:hAnsiTheme="minorHAnsi" w:cstheme="minorHAnsi"/>
          <w:color w:val="000000" w:themeColor="text1"/>
          <w:szCs w:val="20"/>
        </w:rPr>
        <w:t>delievrabels</w:t>
      </w:r>
      <w:proofErr w:type="spellEnd"/>
      <w:r w:rsidRPr="00CC54C3">
        <w:rPr>
          <w:rFonts w:asciiTheme="minorHAnsi" w:hAnsiTheme="minorHAnsi" w:cstheme="minorHAnsi"/>
          <w:color w:val="000000" w:themeColor="text1"/>
          <w:szCs w:val="20"/>
        </w:rPr>
        <w:t xml:space="preserve"> </w:t>
      </w:r>
      <w:proofErr w:type="spellStart"/>
      <w:r w:rsidRPr="00CC54C3">
        <w:rPr>
          <w:rFonts w:asciiTheme="minorHAnsi" w:hAnsiTheme="minorHAnsi" w:cstheme="minorHAnsi"/>
          <w:color w:val="000000" w:themeColor="text1"/>
          <w:szCs w:val="20"/>
        </w:rPr>
        <w:t>mututally</w:t>
      </w:r>
      <w:proofErr w:type="spellEnd"/>
      <w:r w:rsidRPr="00CC54C3">
        <w:rPr>
          <w:rFonts w:asciiTheme="minorHAnsi" w:hAnsiTheme="minorHAnsi" w:cstheme="minorHAnsi"/>
          <w:color w:val="000000" w:themeColor="text1"/>
          <w:szCs w:val="20"/>
        </w:rPr>
        <w:t xml:space="preserve"> agreed between</w:t>
      </w:r>
      <w:r w:rsidRPr="00CC54C3">
        <w:rPr>
          <w:rFonts w:asciiTheme="minorHAnsi" w:hAnsiTheme="minorHAnsi" w:cstheme="minorHAnsi"/>
          <w:color w:val="000000" w:themeColor="text1"/>
        </w:rPr>
        <w:t xml:space="preserve"> </w:t>
      </w:r>
      <w:r w:rsidRPr="00CC54C3">
        <w:rPr>
          <w:rFonts w:asciiTheme="minorHAnsi" w:hAnsiTheme="minorHAnsi" w:cstheme="minorHAnsi"/>
        </w:rPr>
        <w:t xml:space="preserve">Cisco and Cognizant </w:t>
      </w:r>
    </w:p>
    <w:p w14:paraId="5D39F389" w14:textId="13DC5A33" w:rsidR="00897D06" w:rsidRPr="000E3B90" w:rsidRDefault="0074128C" w:rsidP="000E3B90">
      <w:pPr>
        <w:pStyle w:val="CXPMSectionTitle"/>
        <w:jc w:val="center"/>
        <w:rPr>
          <w:rFonts w:asciiTheme="minorHAnsi" w:hAnsiTheme="minorHAnsi" w:cstheme="minorHAnsi"/>
          <w:color w:val="000000" w:themeColor="text1"/>
        </w:rPr>
      </w:pPr>
      <w:bookmarkStart w:id="2" w:name="_Toc397676914"/>
      <w:bookmarkStart w:id="3" w:name="_Toc406075806"/>
      <w:bookmarkStart w:id="4" w:name="_Toc406075910"/>
      <w:bookmarkStart w:id="5" w:name="_Toc410038696"/>
      <w:bookmarkStart w:id="6" w:name="_Toc422485763"/>
      <w:bookmarkStart w:id="7" w:name="_Toc497990842"/>
      <w:bookmarkStart w:id="8" w:name="_Toc36065342"/>
      <w:r w:rsidRPr="000E3B90">
        <w:rPr>
          <w:rFonts w:asciiTheme="minorHAnsi" w:hAnsiTheme="minorHAnsi" w:cstheme="minorHAnsi"/>
          <w:color w:val="000000" w:themeColor="text1"/>
        </w:rPr>
        <w:lastRenderedPageBreak/>
        <w:t xml:space="preserve">Cisco </w:t>
      </w:r>
      <w:r w:rsidR="00BE6897" w:rsidRPr="000E3B90">
        <w:rPr>
          <w:rFonts w:asciiTheme="minorHAnsi" w:hAnsiTheme="minorHAnsi" w:cstheme="minorHAnsi"/>
          <w:color w:val="000000" w:themeColor="text1"/>
        </w:rPr>
        <w:t xml:space="preserve">Next-Generation Intrusion Prevention System </w:t>
      </w:r>
      <w:r w:rsidR="0078391E" w:rsidRPr="000E3B90">
        <w:rPr>
          <w:rFonts w:asciiTheme="minorHAnsi" w:hAnsiTheme="minorHAnsi" w:cstheme="minorHAnsi"/>
          <w:color w:val="000000" w:themeColor="text1"/>
        </w:rPr>
        <w:t>Migration</w:t>
      </w:r>
      <w:r w:rsidR="00BE6897" w:rsidRPr="000E3B90">
        <w:rPr>
          <w:rFonts w:asciiTheme="minorHAnsi" w:hAnsiTheme="minorHAnsi" w:cstheme="minorHAnsi"/>
          <w:color w:val="000000" w:themeColor="text1"/>
        </w:rPr>
        <w:t xml:space="preserve"> Service</w:t>
      </w:r>
      <w:r w:rsidR="00195161" w:rsidRPr="000E3B90">
        <w:rPr>
          <w:rFonts w:asciiTheme="minorHAnsi" w:hAnsiTheme="minorHAnsi" w:cstheme="minorHAnsi"/>
          <w:color w:val="000000" w:themeColor="text1"/>
        </w:rPr>
        <w:t>—</w:t>
      </w:r>
      <w:r w:rsidR="00D77205" w:rsidRPr="000E3B90">
        <w:rPr>
          <w:rFonts w:asciiTheme="minorHAnsi" w:hAnsiTheme="minorHAnsi" w:cstheme="minorHAnsi"/>
          <w:color w:val="000000" w:themeColor="text1"/>
        </w:rPr>
        <w:t xml:space="preserve">Technical </w:t>
      </w:r>
      <w:r w:rsidR="00897D06" w:rsidRPr="000E3B90">
        <w:rPr>
          <w:rFonts w:asciiTheme="minorHAnsi" w:hAnsiTheme="minorHAnsi" w:cstheme="minorHAnsi"/>
          <w:color w:val="000000" w:themeColor="text1"/>
        </w:rPr>
        <w:t>Offer Details</w:t>
      </w:r>
      <w:bookmarkEnd w:id="2"/>
      <w:bookmarkEnd w:id="3"/>
      <w:bookmarkEnd w:id="4"/>
      <w:bookmarkEnd w:id="5"/>
      <w:bookmarkEnd w:id="6"/>
      <w:bookmarkEnd w:id="7"/>
      <w:bookmarkEnd w:id="8"/>
    </w:p>
    <w:p w14:paraId="65FA7768" w14:textId="77777777" w:rsidR="00F8385B" w:rsidRPr="00424F9F" w:rsidRDefault="00F8385B" w:rsidP="00F8385B">
      <w:pPr>
        <w:pStyle w:val="CXPMBullet1"/>
        <w:numPr>
          <w:ilvl w:val="0"/>
          <w:numId w:val="0"/>
        </w:numPr>
        <w:ind w:left="360" w:hanging="360"/>
        <w:rPr>
          <w:rFonts w:asciiTheme="minorHAnsi" w:hAnsiTheme="minorHAnsi" w:cstheme="minorHAnsi"/>
        </w:rPr>
      </w:pPr>
      <w:bookmarkStart w:id="9" w:name="_Toc497990843"/>
      <w:bookmarkStart w:id="10" w:name="_Toc528585931"/>
    </w:p>
    <w:p w14:paraId="13FEF2FC" w14:textId="77777777" w:rsidR="00CC54C3" w:rsidRDefault="00D17BA6" w:rsidP="00CC54C3">
      <w:pPr>
        <w:pStyle w:val="PDISOWMajorSectionHeading"/>
        <w:widowControl w:val="0"/>
        <w:spacing w:after="40"/>
        <w:ind w:left="720"/>
        <w:jc w:val="center"/>
        <w:rPr>
          <w:sz w:val="20"/>
          <w:szCs w:val="20"/>
        </w:rPr>
      </w:pPr>
      <w:r w:rsidRPr="00424F9F">
        <w:rPr>
          <w:rFonts w:cstheme="minorHAnsi"/>
        </w:rPr>
        <w:tab/>
      </w:r>
      <w:bookmarkStart w:id="11" w:name="_Toc365460213"/>
      <w:bookmarkEnd w:id="9"/>
      <w:bookmarkEnd w:id="10"/>
      <w:r w:rsidR="00CC54C3">
        <w:rPr>
          <w:sz w:val="20"/>
          <w:szCs w:val="20"/>
        </w:rPr>
        <w:t>Exhibit 1 – project scope, responsibilities, and assumptions</w:t>
      </w:r>
    </w:p>
    <w:p w14:paraId="36BC6DC3" w14:textId="77777777" w:rsidR="00CC54C3" w:rsidRDefault="00CC54C3" w:rsidP="00CC54C3">
      <w:pPr>
        <w:pStyle w:val="PDISOWMajorSectionHeading"/>
        <w:widowControl w:val="0"/>
        <w:spacing w:after="40"/>
        <w:ind w:left="720"/>
        <w:jc w:val="center"/>
      </w:pPr>
    </w:p>
    <w:p w14:paraId="75CB9EDD" w14:textId="77777777" w:rsidR="00CC54C3" w:rsidRDefault="00CC54C3" w:rsidP="00CC54C3">
      <w:pPr>
        <w:pStyle w:val="PDISOWMajorSectionHeading"/>
        <w:widowControl w:val="0"/>
        <w:numPr>
          <w:ilvl w:val="0"/>
          <w:numId w:val="15"/>
        </w:numPr>
        <w:spacing w:after="40"/>
        <w:ind w:left="720" w:hanging="720"/>
      </w:pPr>
      <w:r>
        <w:rPr>
          <w:sz w:val="20"/>
          <w:szCs w:val="20"/>
        </w:rPr>
        <w:t>Project Scope</w:t>
      </w:r>
    </w:p>
    <w:p w14:paraId="1F9A7A00" w14:textId="4404897E" w:rsidR="00CC54C3" w:rsidRDefault="00CC54C3" w:rsidP="00CC54C3">
      <w:pPr>
        <w:widowControl w:val="0"/>
        <w:spacing w:after="120"/>
        <w:ind w:left="720"/>
        <w:jc w:val="both"/>
        <w:rPr>
          <w:rFonts w:asciiTheme="minorHAnsi" w:hAnsiTheme="minorHAnsi"/>
        </w:rPr>
      </w:pPr>
      <w:r>
        <w:rPr>
          <w:rFonts w:asciiTheme="minorHAnsi" w:hAnsiTheme="minorHAnsi" w:cs="Arial"/>
        </w:rPr>
        <w:t>This SOW describes the Services that Customer</w:t>
      </w:r>
      <w:r w:rsidR="00632CBE">
        <w:rPr>
          <w:rFonts w:asciiTheme="minorHAnsi" w:hAnsiTheme="minorHAnsi" w:cs="Arial"/>
        </w:rPr>
        <w:t xml:space="preserve"> </w:t>
      </w:r>
      <w:r w:rsidR="00632CBE" w:rsidRPr="002C74EB">
        <w:rPr>
          <w:rFonts w:asciiTheme="minorHAnsi" w:hAnsiTheme="minorHAnsi" w:cs="Arial"/>
          <w:b/>
        </w:rPr>
        <w:t>COGNIZANT TECHNOLOGIES</w:t>
      </w:r>
      <w:r w:rsidR="00632CBE">
        <w:rPr>
          <w:rFonts w:asciiTheme="minorHAnsi" w:hAnsiTheme="minorHAnsi" w:cs="Arial"/>
        </w:rPr>
        <w:t xml:space="preserve">, </w:t>
      </w:r>
      <w:r w:rsidR="00632CBE" w:rsidRPr="002C74EB">
        <w:rPr>
          <w:rFonts w:asciiTheme="minorHAnsi" w:hAnsiTheme="minorHAnsi" w:cs="Arial"/>
          <w:b/>
        </w:rPr>
        <w:t>INDIA</w:t>
      </w:r>
      <w:r w:rsidR="00632CBE">
        <w:rPr>
          <w:rFonts w:asciiTheme="minorHAnsi" w:hAnsiTheme="minorHAnsi" w:cs="Arial"/>
        </w:rPr>
        <w:t xml:space="preserve"> (“End User” or “Customer”</w:t>
      </w:r>
      <w:r>
        <w:rPr>
          <w:rFonts w:asciiTheme="minorHAnsi" w:hAnsiTheme="minorHAnsi" w:cs="Arial"/>
        </w:rPr>
        <w:t xml:space="preserve"> is purchasing from Cisco . </w:t>
      </w:r>
      <w:r>
        <w:rPr>
          <w:rFonts w:asciiTheme="minorHAnsi" w:hAnsiTheme="minorHAnsi"/>
        </w:rPr>
        <w:t>The term of this SOW commences on the SOW Effective Date and continues until completion of the last Milestone.</w:t>
      </w:r>
    </w:p>
    <w:p w14:paraId="04471344" w14:textId="77777777" w:rsidR="00CC54C3" w:rsidRDefault="00CC54C3" w:rsidP="00CC54C3">
      <w:pPr>
        <w:pStyle w:val="PDISOWSecondaryHeadingStyle"/>
        <w:widowControl w:val="0"/>
        <w:numPr>
          <w:ilvl w:val="1"/>
          <w:numId w:val="15"/>
        </w:numPr>
        <w:spacing w:after="40"/>
        <w:ind w:left="720" w:hanging="450"/>
        <w:rPr>
          <w:sz w:val="20"/>
          <w:szCs w:val="20"/>
        </w:rPr>
      </w:pPr>
      <w:r>
        <w:rPr>
          <w:sz w:val="20"/>
          <w:szCs w:val="20"/>
        </w:rPr>
        <w:t>S</w:t>
      </w:r>
      <w:r>
        <w:rPr>
          <w:caps w:val="0"/>
          <w:sz w:val="20"/>
          <w:szCs w:val="20"/>
        </w:rPr>
        <w:t>ervices</w:t>
      </w:r>
      <w:r>
        <w:rPr>
          <w:sz w:val="20"/>
          <w:szCs w:val="20"/>
        </w:rPr>
        <w:t xml:space="preserve"> S</w:t>
      </w:r>
      <w:r>
        <w:rPr>
          <w:caps w:val="0"/>
          <w:sz w:val="20"/>
          <w:szCs w:val="20"/>
        </w:rPr>
        <w:t>ummary</w:t>
      </w:r>
      <w:r>
        <w:rPr>
          <w:sz w:val="20"/>
          <w:szCs w:val="20"/>
        </w:rPr>
        <w:t xml:space="preserve"> </w:t>
      </w:r>
    </w:p>
    <w:p w14:paraId="35BAD332" w14:textId="77777777" w:rsidR="00CC54C3" w:rsidRDefault="00CC54C3" w:rsidP="00CC54C3">
      <w:pPr>
        <w:widowControl w:val="0"/>
        <w:spacing w:before="40" w:after="40"/>
        <w:ind w:left="720"/>
        <w:jc w:val="both"/>
        <w:rPr>
          <w:rFonts w:asciiTheme="minorHAnsi" w:hAnsiTheme="minorHAnsi" w:cs="Arial"/>
        </w:rPr>
      </w:pPr>
      <w:r>
        <w:rPr>
          <w:rFonts w:asciiTheme="minorHAnsi" w:hAnsiTheme="minorHAnsi" w:cs="Arial"/>
        </w:rPr>
        <w:t xml:space="preserve">Cisco will provide the Services described hereunder. </w:t>
      </w:r>
    </w:p>
    <w:p w14:paraId="5B45078B" w14:textId="77777777" w:rsidR="00CC54C3" w:rsidRDefault="00CC54C3" w:rsidP="00CC54C3">
      <w:pPr>
        <w:widowControl w:val="0"/>
        <w:numPr>
          <w:ilvl w:val="2"/>
          <w:numId w:val="15"/>
        </w:numPr>
        <w:spacing w:before="40" w:after="40" w:line="240" w:lineRule="auto"/>
        <w:ind w:left="1440" w:hanging="720"/>
        <w:jc w:val="both"/>
        <w:rPr>
          <w:rFonts w:asciiTheme="minorHAnsi" w:hAnsiTheme="minorHAnsi"/>
        </w:rPr>
      </w:pPr>
      <w:r>
        <w:rPr>
          <w:rStyle w:val="PIDSOWTerciaryHeadingStyleChar"/>
          <w:rFonts w:asciiTheme="minorHAnsi" w:hAnsiTheme="minorHAnsi"/>
        </w:rPr>
        <w:t>Services Schedule.</w:t>
      </w:r>
      <w:r>
        <w:rPr>
          <w:rFonts w:asciiTheme="minorHAnsi" w:hAnsiTheme="minorHAnsi"/>
        </w:rPr>
        <w:t xml:space="preserve"> Services will be scheduled by Cisco after this SOW has been fully signed and Cisco has received a valid Purchase Order from Customer.</w:t>
      </w:r>
      <w:r>
        <w:rPr>
          <w:rStyle w:val="PIDSOWTerciaryHeadingStyleChar"/>
          <w:rFonts w:asciiTheme="minorHAnsi" w:hAnsiTheme="minorHAnsi"/>
        </w:rPr>
        <w:t xml:space="preserve"> </w:t>
      </w:r>
      <w:r>
        <w:rPr>
          <w:rFonts w:asciiTheme="minorHAnsi" w:hAnsiTheme="minorHAnsi"/>
        </w:rPr>
        <w:t xml:space="preserve">Cisco shall have a lead-time </w:t>
      </w:r>
      <w:r>
        <w:rPr>
          <w:rFonts w:asciiTheme="minorHAnsi" w:hAnsiTheme="minorHAnsi"/>
          <w:i/>
          <w:u w:val="single"/>
        </w:rPr>
        <w:t>of up to</w:t>
      </w:r>
      <w:r>
        <w:rPr>
          <w:rFonts w:asciiTheme="minorHAnsi" w:hAnsiTheme="minorHAnsi"/>
        </w:rPr>
        <w:t xml:space="preserve"> forty-five (45) Business Days to commence the Services. Cisco will notify Customer in writing (with e-mail being acceptable) of the actual commencement date of Services (“T0” or “Start Date”).</w:t>
      </w:r>
    </w:p>
    <w:p w14:paraId="023F4C4C" w14:textId="77777777" w:rsidR="00CC54C3" w:rsidRDefault="00CC54C3" w:rsidP="00CC54C3">
      <w:pPr>
        <w:widowControl w:val="0"/>
        <w:spacing w:before="40" w:after="40"/>
        <w:ind w:left="1440"/>
        <w:jc w:val="both"/>
        <w:rPr>
          <w:rFonts w:asciiTheme="minorHAnsi" w:hAnsiTheme="minorHAnsi"/>
        </w:rPr>
      </w:pPr>
    </w:p>
    <w:p w14:paraId="515EA932" w14:textId="77777777" w:rsidR="00CC54C3" w:rsidRDefault="00CC54C3" w:rsidP="00CC54C3">
      <w:pPr>
        <w:widowControl w:val="0"/>
        <w:tabs>
          <w:tab w:val="left" w:pos="2160"/>
        </w:tabs>
        <w:spacing w:before="40" w:after="40"/>
        <w:ind w:left="1440"/>
        <w:jc w:val="both"/>
        <w:rPr>
          <w:rFonts w:asciiTheme="minorHAnsi" w:hAnsiTheme="minorHAnsi" w:cs="Arial"/>
        </w:rPr>
      </w:pPr>
      <w:r>
        <w:rPr>
          <w:rFonts w:asciiTheme="minorHAnsi" w:hAnsiTheme="minorHAnsi" w:cs="Arial"/>
        </w:rPr>
        <w:t>Services will be provided by Cisco during standard business hours, on generally accepted days of operation within the relevant region where the Services are performed, excluding local holidays as observed by Cisco (“Business Days”).  The initial schedule of Services is</w:t>
      </w:r>
    </w:p>
    <w:p w14:paraId="378DB5BD" w14:textId="77777777" w:rsidR="00CC54C3" w:rsidRDefault="00CC54C3" w:rsidP="00CC54C3">
      <w:pPr>
        <w:widowControl w:val="0"/>
        <w:tabs>
          <w:tab w:val="left" w:pos="2160"/>
        </w:tabs>
        <w:spacing w:before="40" w:after="40"/>
        <w:ind w:left="1440"/>
        <w:jc w:val="both"/>
        <w:rPr>
          <w:rFonts w:asciiTheme="minorHAnsi" w:hAnsiTheme="minorHAnsi" w:cs="Arial"/>
        </w:rPr>
      </w:pPr>
      <w:bookmarkStart w:id="12" w:name="_Hlk35371673"/>
    </w:p>
    <w:tbl>
      <w:tblPr>
        <w:tblStyle w:val="TableGrid"/>
        <w:tblW w:w="0" w:type="auto"/>
        <w:tblInd w:w="1440" w:type="dxa"/>
        <w:tblLook w:val="04A0" w:firstRow="1" w:lastRow="0" w:firstColumn="1" w:lastColumn="0" w:noHBand="0" w:noVBand="1"/>
      </w:tblPr>
      <w:tblGrid>
        <w:gridCol w:w="2256"/>
        <w:gridCol w:w="2716"/>
        <w:gridCol w:w="1333"/>
        <w:gridCol w:w="1605"/>
      </w:tblGrid>
      <w:tr w:rsidR="00CC54C3" w:rsidRPr="00B72374" w14:paraId="669C5141" w14:textId="77777777" w:rsidTr="00632CBE">
        <w:tc>
          <w:tcPr>
            <w:tcW w:w="2666" w:type="dxa"/>
            <w:vAlign w:val="center"/>
          </w:tcPr>
          <w:p w14:paraId="5281E495"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b/>
              </w:rPr>
              <w:t>Service Description(s)</w:t>
            </w:r>
          </w:p>
        </w:tc>
        <w:tc>
          <w:tcPr>
            <w:tcW w:w="3119" w:type="dxa"/>
            <w:vAlign w:val="center"/>
          </w:tcPr>
          <w:p w14:paraId="5C2B088F"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b/>
              </w:rPr>
              <w:t>Document Deliverable(s)</w:t>
            </w:r>
          </w:p>
        </w:tc>
        <w:tc>
          <w:tcPr>
            <w:tcW w:w="1559" w:type="dxa"/>
            <w:vAlign w:val="center"/>
          </w:tcPr>
          <w:p w14:paraId="79F44D62" w14:textId="77777777" w:rsidR="00CC54C3" w:rsidRPr="00B72374" w:rsidRDefault="00CC54C3" w:rsidP="00632CBE">
            <w:pPr>
              <w:widowControl w:val="0"/>
              <w:spacing w:before="40" w:after="80"/>
              <w:jc w:val="center"/>
              <w:rPr>
                <w:rFonts w:asciiTheme="minorHAnsi" w:hAnsiTheme="minorHAnsi" w:cstheme="minorHAnsi"/>
                <w:b/>
              </w:rPr>
            </w:pPr>
            <w:r w:rsidRPr="00B72374">
              <w:rPr>
                <w:rFonts w:asciiTheme="minorHAnsi" w:hAnsiTheme="minorHAnsi" w:cstheme="minorHAnsi"/>
                <w:b/>
              </w:rPr>
              <w:t>Target Start Date</w:t>
            </w:r>
          </w:p>
          <w:p w14:paraId="2C4996F9"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b/>
              </w:rPr>
              <w:t xml:space="preserve">(in Business </w:t>
            </w:r>
            <w:r>
              <w:rPr>
                <w:rFonts w:asciiTheme="minorHAnsi" w:hAnsiTheme="minorHAnsi" w:cstheme="minorHAnsi"/>
                <w:b/>
              </w:rPr>
              <w:t>Months</w:t>
            </w:r>
            <w:r w:rsidRPr="00B72374">
              <w:rPr>
                <w:rFonts w:asciiTheme="minorHAnsi" w:hAnsiTheme="minorHAnsi" w:cstheme="minorHAnsi"/>
                <w:b/>
              </w:rPr>
              <w:t>)</w:t>
            </w:r>
          </w:p>
        </w:tc>
        <w:tc>
          <w:tcPr>
            <w:tcW w:w="1984" w:type="dxa"/>
            <w:vAlign w:val="center"/>
          </w:tcPr>
          <w:p w14:paraId="1E31975D" w14:textId="77777777" w:rsidR="00CC54C3" w:rsidRPr="00B72374" w:rsidRDefault="00CC54C3" w:rsidP="00632CBE">
            <w:pPr>
              <w:widowControl w:val="0"/>
              <w:spacing w:before="40" w:after="80"/>
              <w:jc w:val="center"/>
              <w:rPr>
                <w:rFonts w:asciiTheme="minorHAnsi" w:hAnsiTheme="minorHAnsi" w:cstheme="minorHAnsi"/>
                <w:b/>
              </w:rPr>
            </w:pPr>
            <w:r w:rsidRPr="00B72374">
              <w:rPr>
                <w:rFonts w:asciiTheme="minorHAnsi" w:hAnsiTheme="minorHAnsi" w:cstheme="minorHAnsi"/>
                <w:b/>
              </w:rPr>
              <w:t>Target End Date</w:t>
            </w:r>
          </w:p>
          <w:p w14:paraId="6F889A82"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b/>
              </w:rPr>
              <w:t xml:space="preserve">(in Business </w:t>
            </w:r>
            <w:r>
              <w:rPr>
                <w:rFonts w:asciiTheme="minorHAnsi" w:hAnsiTheme="minorHAnsi" w:cstheme="minorHAnsi"/>
                <w:b/>
              </w:rPr>
              <w:t>Months</w:t>
            </w:r>
            <w:r w:rsidRPr="00B72374">
              <w:rPr>
                <w:rFonts w:asciiTheme="minorHAnsi" w:hAnsiTheme="minorHAnsi" w:cstheme="minorHAnsi"/>
                <w:b/>
              </w:rPr>
              <w:t>)</w:t>
            </w:r>
          </w:p>
        </w:tc>
      </w:tr>
      <w:tr w:rsidR="00CC54C3" w:rsidRPr="00B72374" w14:paraId="3BBC9E63" w14:textId="77777777" w:rsidTr="00632CBE">
        <w:tc>
          <w:tcPr>
            <w:tcW w:w="2666" w:type="dxa"/>
          </w:tcPr>
          <w:p w14:paraId="15E61756" w14:textId="77777777" w:rsidR="00CC54C3" w:rsidRPr="00B72374" w:rsidRDefault="00CC54C3" w:rsidP="00632CBE">
            <w:pPr>
              <w:widowControl w:val="0"/>
              <w:tabs>
                <w:tab w:val="left" w:pos="2160"/>
              </w:tabs>
              <w:spacing w:before="40" w:after="40"/>
              <w:jc w:val="both"/>
              <w:rPr>
                <w:rFonts w:asciiTheme="minorHAnsi" w:hAnsiTheme="minorHAnsi" w:cstheme="minorHAnsi"/>
              </w:rPr>
            </w:pPr>
            <w:r w:rsidRPr="00B72374">
              <w:rPr>
                <w:rFonts w:asciiTheme="minorHAnsi" w:hAnsiTheme="minorHAnsi" w:cstheme="minorHAnsi"/>
              </w:rPr>
              <w:t>Project Management</w:t>
            </w:r>
          </w:p>
        </w:tc>
        <w:tc>
          <w:tcPr>
            <w:tcW w:w="3119" w:type="dxa"/>
          </w:tcPr>
          <w:p w14:paraId="371A0739" w14:textId="77777777" w:rsidR="00CC54C3" w:rsidRPr="00B72374" w:rsidRDefault="00CC54C3" w:rsidP="00632CBE">
            <w:pPr>
              <w:widowControl w:val="0"/>
              <w:rPr>
                <w:rFonts w:asciiTheme="minorHAnsi" w:hAnsiTheme="minorHAnsi" w:cstheme="minorHAnsi"/>
                <w:bCs/>
                <w:vertAlign w:val="superscript"/>
              </w:rPr>
            </w:pPr>
          </w:p>
        </w:tc>
        <w:tc>
          <w:tcPr>
            <w:tcW w:w="1559" w:type="dxa"/>
          </w:tcPr>
          <w:p w14:paraId="7C93EC65"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T0</w:t>
            </w:r>
          </w:p>
        </w:tc>
        <w:tc>
          <w:tcPr>
            <w:tcW w:w="1984" w:type="dxa"/>
          </w:tcPr>
          <w:p w14:paraId="51E0E4F6"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Till end of the project.</w:t>
            </w:r>
          </w:p>
        </w:tc>
      </w:tr>
      <w:tr w:rsidR="00CC54C3" w:rsidRPr="00B72374" w14:paraId="1A6CA91F" w14:textId="77777777" w:rsidTr="00632CBE">
        <w:tc>
          <w:tcPr>
            <w:tcW w:w="2666" w:type="dxa"/>
          </w:tcPr>
          <w:p w14:paraId="4E1520D1" w14:textId="77777777" w:rsidR="00CC54C3" w:rsidRPr="00B72374" w:rsidRDefault="00CC54C3" w:rsidP="00632CBE">
            <w:pPr>
              <w:widowControl w:val="0"/>
              <w:tabs>
                <w:tab w:val="left" w:pos="2160"/>
              </w:tabs>
              <w:spacing w:before="40" w:after="40"/>
              <w:jc w:val="both"/>
              <w:rPr>
                <w:rFonts w:asciiTheme="minorHAnsi" w:hAnsiTheme="minorHAnsi" w:cstheme="minorHAnsi"/>
              </w:rPr>
            </w:pPr>
            <w:r w:rsidRPr="00B72374">
              <w:rPr>
                <w:rFonts w:asciiTheme="minorHAnsi" w:hAnsiTheme="minorHAnsi" w:cstheme="minorHAnsi"/>
              </w:rPr>
              <w:t xml:space="preserve">Customer Requirement Document </w:t>
            </w:r>
            <w:r>
              <w:rPr>
                <w:rFonts w:asciiTheme="minorHAnsi" w:hAnsiTheme="minorHAnsi" w:cstheme="minorHAnsi"/>
              </w:rPr>
              <w:t xml:space="preserve">Development </w:t>
            </w:r>
          </w:p>
        </w:tc>
        <w:tc>
          <w:tcPr>
            <w:tcW w:w="3119" w:type="dxa"/>
          </w:tcPr>
          <w:p w14:paraId="1B98DE80" w14:textId="77777777" w:rsidR="00CC54C3" w:rsidRPr="00B72374" w:rsidRDefault="00CC54C3" w:rsidP="00CC54C3">
            <w:pPr>
              <w:pStyle w:val="ListParagraph"/>
              <w:widowControl w:val="0"/>
              <w:numPr>
                <w:ilvl w:val="0"/>
                <w:numId w:val="23"/>
              </w:numPr>
              <w:tabs>
                <w:tab w:val="left" w:pos="2160"/>
              </w:tabs>
              <w:spacing w:before="40" w:after="40" w:line="240" w:lineRule="auto"/>
              <w:jc w:val="both"/>
              <w:rPr>
                <w:rFonts w:asciiTheme="minorHAnsi" w:hAnsiTheme="minorHAnsi" w:cstheme="minorHAnsi"/>
              </w:rPr>
            </w:pPr>
            <w:r w:rsidRPr="00B72374">
              <w:rPr>
                <w:rFonts w:asciiTheme="minorHAnsi" w:hAnsiTheme="minorHAnsi" w:cstheme="minorHAnsi"/>
              </w:rPr>
              <w:t>Customer Requirement Document (“CRD”)</w:t>
            </w:r>
          </w:p>
        </w:tc>
        <w:tc>
          <w:tcPr>
            <w:tcW w:w="1559" w:type="dxa"/>
          </w:tcPr>
          <w:p w14:paraId="529C8F8B"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T0</w:t>
            </w:r>
          </w:p>
        </w:tc>
        <w:tc>
          <w:tcPr>
            <w:tcW w:w="1984" w:type="dxa"/>
          </w:tcPr>
          <w:p w14:paraId="5B3BA66E"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 xml:space="preserve">T0 + </w:t>
            </w:r>
            <w:r>
              <w:rPr>
                <w:rFonts w:asciiTheme="minorHAnsi" w:hAnsiTheme="minorHAnsi" w:cstheme="minorHAnsi"/>
              </w:rPr>
              <w:t>6</w:t>
            </w:r>
          </w:p>
        </w:tc>
      </w:tr>
      <w:tr w:rsidR="00CC54C3" w:rsidRPr="00B72374" w14:paraId="10F0BD88" w14:textId="77777777" w:rsidTr="00632CBE">
        <w:tc>
          <w:tcPr>
            <w:tcW w:w="2666" w:type="dxa"/>
          </w:tcPr>
          <w:p w14:paraId="55A0D7F6" w14:textId="77777777" w:rsidR="00CC54C3" w:rsidRDefault="00CC54C3" w:rsidP="00632CBE">
            <w:pPr>
              <w:widowControl w:val="0"/>
              <w:tabs>
                <w:tab w:val="left" w:pos="2160"/>
              </w:tabs>
              <w:spacing w:before="40" w:after="40"/>
              <w:jc w:val="both"/>
              <w:rPr>
                <w:rFonts w:asciiTheme="minorHAnsi" w:hAnsiTheme="minorHAnsi" w:cstheme="minorHAnsi"/>
              </w:rPr>
            </w:pPr>
            <w:r w:rsidRPr="001C26F3">
              <w:rPr>
                <w:rFonts w:asciiTheme="minorHAnsi" w:hAnsiTheme="minorHAnsi" w:cstheme="minorHAnsi"/>
              </w:rPr>
              <w:t>Design Review</w:t>
            </w:r>
          </w:p>
          <w:p w14:paraId="1689E012" w14:textId="77777777" w:rsidR="00CC54C3" w:rsidRDefault="00CC54C3" w:rsidP="00632CBE">
            <w:pPr>
              <w:widowControl w:val="0"/>
              <w:tabs>
                <w:tab w:val="left" w:pos="2160"/>
              </w:tabs>
              <w:spacing w:before="40" w:after="40"/>
              <w:jc w:val="both"/>
              <w:rPr>
                <w:rFonts w:asciiTheme="minorHAnsi" w:hAnsiTheme="minorHAnsi" w:cstheme="minorHAnsi"/>
              </w:rPr>
            </w:pPr>
            <w:r w:rsidRPr="001C26F3">
              <w:rPr>
                <w:rFonts w:asciiTheme="minorHAnsi" w:hAnsiTheme="minorHAnsi" w:cstheme="minorHAnsi"/>
              </w:rPr>
              <w:t>Detail Design Document Development</w:t>
            </w:r>
          </w:p>
          <w:p w14:paraId="4265D500" w14:textId="77777777" w:rsidR="00CC54C3" w:rsidRPr="00B72374" w:rsidRDefault="00CC54C3" w:rsidP="00632CBE">
            <w:pPr>
              <w:widowControl w:val="0"/>
              <w:tabs>
                <w:tab w:val="left" w:pos="2160"/>
              </w:tabs>
              <w:spacing w:before="40" w:after="40"/>
              <w:jc w:val="both"/>
              <w:rPr>
                <w:rFonts w:asciiTheme="minorHAnsi" w:hAnsiTheme="minorHAnsi" w:cstheme="minorHAnsi"/>
              </w:rPr>
            </w:pPr>
            <w:r w:rsidRPr="001C26F3">
              <w:rPr>
                <w:rFonts w:asciiTheme="minorHAnsi" w:hAnsiTheme="minorHAnsi" w:cstheme="minorHAnsi"/>
              </w:rPr>
              <w:t>La</w:t>
            </w:r>
            <w:r>
              <w:rPr>
                <w:rFonts w:asciiTheme="minorHAnsi" w:hAnsiTheme="minorHAnsi" w:cstheme="minorHAnsi"/>
              </w:rPr>
              <w:t>b</w:t>
            </w:r>
            <w:r w:rsidRPr="001C26F3">
              <w:rPr>
                <w:rFonts w:asciiTheme="minorHAnsi" w:hAnsiTheme="minorHAnsi" w:cstheme="minorHAnsi"/>
              </w:rPr>
              <w:t xml:space="preserve"> Testing</w:t>
            </w:r>
          </w:p>
        </w:tc>
        <w:tc>
          <w:tcPr>
            <w:tcW w:w="3119" w:type="dxa"/>
          </w:tcPr>
          <w:p w14:paraId="57A93F42" w14:textId="77777777" w:rsidR="00CC54C3" w:rsidRPr="006E6856" w:rsidRDefault="00CC54C3" w:rsidP="00CC54C3">
            <w:pPr>
              <w:pStyle w:val="ListParagraph"/>
              <w:widowControl w:val="0"/>
              <w:numPr>
                <w:ilvl w:val="0"/>
                <w:numId w:val="23"/>
              </w:numPr>
              <w:tabs>
                <w:tab w:val="left" w:pos="2160"/>
              </w:tabs>
              <w:spacing w:before="40" w:after="40" w:line="240" w:lineRule="auto"/>
              <w:jc w:val="both"/>
              <w:rPr>
                <w:rFonts w:asciiTheme="minorHAnsi" w:hAnsiTheme="minorHAnsi" w:cstheme="minorHAnsi"/>
              </w:rPr>
            </w:pPr>
            <w:r w:rsidRPr="006E6856">
              <w:rPr>
                <w:rFonts w:asciiTheme="minorHAnsi" w:hAnsiTheme="minorHAnsi" w:cstheme="minorHAnsi"/>
              </w:rPr>
              <w:t>Design Review Report</w:t>
            </w:r>
          </w:p>
          <w:p w14:paraId="12ECB426" w14:textId="77777777" w:rsidR="00CC54C3" w:rsidRPr="006E6856" w:rsidRDefault="00CC54C3" w:rsidP="00CC54C3">
            <w:pPr>
              <w:pStyle w:val="ListParagraph"/>
              <w:widowControl w:val="0"/>
              <w:numPr>
                <w:ilvl w:val="0"/>
                <w:numId w:val="23"/>
              </w:numPr>
              <w:tabs>
                <w:tab w:val="left" w:pos="2160"/>
              </w:tabs>
              <w:spacing w:before="40" w:after="40" w:line="240" w:lineRule="auto"/>
              <w:jc w:val="both"/>
              <w:rPr>
                <w:rFonts w:asciiTheme="minorHAnsi" w:hAnsiTheme="minorHAnsi" w:cstheme="minorHAnsi"/>
              </w:rPr>
            </w:pPr>
            <w:r w:rsidRPr="006E6856">
              <w:rPr>
                <w:rFonts w:asciiTheme="minorHAnsi" w:hAnsiTheme="minorHAnsi" w:cstheme="minorHAnsi"/>
              </w:rPr>
              <w:t>Detail Design Document (DDD)</w:t>
            </w:r>
          </w:p>
          <w:p w14:paraId="1DC7E23C" w14:textId="77777777" w:rsidR="00CC54C3" w:rsidRPr="00B72374" w:rsidRDefault="00CC54C3" w:rsidP="00CC54C3">
            <w:pPr>
              <w:pStyle w:val="ListParagraph"/>
              <w:widowControl w:val="0"/>
              <w:numPr>
                <w:ilvl w:val="0"/>
                <w:numId w:val="23"/>
              </w:numPr>
              <w:tabs>
                <w:tab w:val="left" w:pos="2160"/>
              </w:tabs>
              <w:spacing w:before="40" w:after="40" w:line="240" w:lineRule="auto"/>
              <w:jc w:val="both"/>
              <w:rPr>
                <w:rFonts w:asciiTheme="minorHAnsi" w:hAnsiTheme="minorHAnsi" w:cstheme="minorHAnsi"/>
              </w:rPr>
            </w:pPr>
            <w:r w:rsidRPr="006E6856">
              <w:rPr>
                <w:rFonts w:asciiTheme="minorHAnsi" w:hAnsiTheme="minorHAnsi" w:cstheme="minorHAnsi"/>
              </w:rPr>
              <w:t>Lab Analysis Report</w:t>
            </w:r>
          </w:p>
        </w:tc>
        <w:tc>
          <w:tcPr>
            <w:tcW w:w="1559" w:type="dxa"/>
          </w:tcPr>
          <w:p w14:paraId="183ED5C4"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T0</w:t>
            </w:r>
          </w:p>
        </w:tc>
        <w:tc>
          <w:tcPr>
            <w:tcW w:w="1984" w:type="dxa"/>
          </w:tcPr>
          <w:p w14:paraId="3D9B7BFF" w14:textId="77777777" w:rsidR="00CC54C3" w:rsidRPr="00E92A9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 xml:space="preserve">T0 + </w:t>
            </w:r>
            <w:r>
              <w:rPr>
                <w:rFonts w:asciiTheme="minorHAnsi" w:hAnsiTheme="minorHAnsi" w:cstheme="minorHAnsi"/>
              </w:rPr>
              <w:t>6</w:t>
            </w:r>
          </w:p>
        </w:tc>
      </w:tr>
      <w:tr w:rsidR="00CC54C3" w:rsidRPr="00B72374" w14:paraId="12C4F11C" w14:textId="77777777" w:rsidTr="00632CBE">
        <w:tc>
          <w:tcPr>
            <w:tcW w:w="2666" w:type="dxa"/>
          </w:tcPr>
          <w:p w14:paraId="7EA3C05A" w14:textId="77777777" w:rsidR="00CC54C3" w:rsidRPr="00B72374" w:rsidRDefault="00CC54C3" w:rsidP="00632CBE">
            <w:pPr>
              <w:widowControl w:val="0"/>
              <w:tabs>
                <w:tab w:val="left" w:pos="2160"/>
              </w:tabs>
              <w:spacing w:before="40" w:after="40"/>
              <w:jc w:val="both"/>
              <w:rPr>
                <w:rFonts w:asciiTheme="minorHAnsi" w:hAnsiTheme="minorHAnsi" w:cstheme="minorHAnsi"/>
              </w:rPr>
            </w:pPr>
            <w:r w:rsidRPr="00B72374">
              <w:rPr>
                <w:rFonts w:asciiTheme="minorHAnsi" w:hAnsiTheme="minorHAnsi" w:cstheme="minorHAnsi"/>
              </w:rPr>
              <w:t xml:space="preserve">Migration Plan </w:t>
            </w:r>
            <w:r>
              <w:rPr>
                <w:rFonts w:asciiTheme="minorHAnsi" w:hAnsiTheme="minorHAnsi" w:cstheme="minorHAnsi"/>
              </w:rPr>
              <w:t xml:space="preserve">Document </w:t>
            </w:r>
            <w:r w:rsidRPr="00B72374">
              <w:rPr>
                <w:rFonts w:asciiTheme="minorHAnsi" w:hAnsiTheme="minorHAnsi" w:cstheme="minorHAnsi"/>
              </w:rPr>
              <w:t>Development</w:t>
            </w:r>
          </w:p>
          <w:p w14:paraId="6B173481" w14:textId="77777777" w:rsidR="00CC54C3" w:rsidRPr="00B72374" w:rsidRDefault="00CC54C3" w:rsidP="00632CBE">
            <w:pPr>
              <w:widowControl w:val="0"/>
              <w:tabs>
                <w:tab w:val="left" w:pos="2160"/>
              </w:tabs>
              <w:spacing w:before="40" w:after="40"/>
              <w:jc w:val="both"/>
              <w:rPr>
                <w:rFonts w:asciiTheme="minorHAnsi" w:hAnsiTheme="minorHAnsi" w:cstheme="minorHAnsi"/>
              </w:rPr>
            </w:pPr>
          </w:p>
        </w:tc>
        <w:tc>
          <w:tcPr>
            <w:tcW w:w="3119" w:type="dxa"/>
          </w:tcPr>
          <w:p w14:paraId="744623C8" w14:textId="77777777" w:rsidR="00CC54C3" w:rsidRPr="000E1E0D" w:rsidRDefault="00CC54C3" w:rsidP="00CC54C3">
            <w:pPr>
              <w:pStyle w:val="ListParagraph"/>
              <w:widowControl w:val="0"/>
              <w:numPr>
                <w:ilvl w:val="0"/>
                <w:numId w:val="23"/>
              </w:numPr>
              <w:tabs>
                <w:tab w:val="left" w:pos="2160"/>
              </w:tabs>
              <w:spacing w:before="40" w:after="40" w:line="240" w:lineRule="auto"/>
              <w:jc w:val="both"/>
              <w:rPr>
                <w:rFonts w:asciiTheme="minorHAnsi" w:hAnsiTheme="minorHAnsi" w:cstheme="minorHAnsi"/>
              </w:rPr>
            </w:pPr>
            <w:r w:rsidRPr="00B72374">
              <w:rPr>
                <w:rFonts w:asciiTheme="minorHAnsi" w:hAnsiTheme="minorHAnsi" w:cstheme="minorHAnsi"/>
              </w:rPr>
              <w:t>Network Migration Plan (“NMP”)</w:t>
            </w:r>
          </w:p>
        </w:tc>
        <w:tc>
          <w:tcPr>
            <w:tcW w:w="1559" w:type="dxa"/>
          </w:tcPr>
          <w:p w14:paraId="41D7B7A7"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T0</w:t>
            </w:r>
          </w:p>
        </w:tc>
        <w:tc>
          <w:tcPr>
            <w:tcW w:w="1984" w:type="dxa"/>
          </w:tcPr>
          <w:p w14:paraId="0BAD4F39" w14:textId="77777777" w:rsidR="00CC54C3" w:rsidRPr="00E92A9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 xml:space="preserve">T0 + </w:t>
            </w:r>
            <w:r>
              <w:rPr>
                <w:rFonts w:asciiTheme="minorHAnsi" w:hAnsiTheme="minorHAnsi" w:cstheme="minorHAnsi"/>
              </w:rPr>
              <w:t>6</w:t>
            </w:r>
          </w:p>
        </w:tc>
      </w:tr>
      <w:tr w:rsidR="00CC54C3" w:rsidRPr="00B72374" w14:paraId="7DF5CA56" w14:textId="77777777" w:rsidTr="00632CBE">
        <w:tc>
          <w:tcPr>
            <w:tcW w:w="2666" w:type="dxa"/>
          </w:tcPr>
          <w:p w14:paraId="286289E1" w14:textId="77777777" w:rsidR="00CC54C3" w:rsidRPr="00B72374" w:rsidRDefault="00CC54C3" w:rsidP="00632CBE">
            <w:pPr>
              <w:widowControl w:val="0"/>
              <w:tabs>
                <w:tab w:val="left" w:pos="2160"/>
              </w:tabs>
              <w:spacing w:before="40" w:after="40"/>
              <w:jc w:val="both"/>
              <w:rPr>
                <w:rFonts w:asciiTheme="minorHAnsi" w:hAnsiTheme="minorHAnsi" w:cstheme="minorHAnsi"/>
              </w:rPr>
            </w:pPr>
            <w:r w:rsidRPr="00B72374">
              <w:rPr>
                <w:rFonts w:asciiTheme="minorHAnsi" w:hAnsiTheme="minorHAnsi" w:cstheme="minorHAnsi"/>
              </w:rPr>
              <w:t>Test Plan Development</w:t>
            </w:r>
          </w:p>
          <w:p w14:paraId="675033E2" w14:textId="77777777" w:rsidR="00CC54C3" w:rsidRDefault="00CC54C3" w:rsidP="00632CBE">
            <w:pPr>
              <w:widowControl w:val="0"/>
              <w:tabs>
                <w:tab w:val="left" w:pos="2160"/>
              </w:tabs>
              <w:spacing w:before="40" w:after="40"/>
              <w:jc w:val="both"/>
              <w:rPr>
                <w:rFonts w:asciiTheme="minorHAnsi" w:hAnsiTheme="minorHAnsi" w:cstheme="minorHAnsi"/>
              </w:rPr>
            </w:pPr>
            <w:r w:rsidRPr="00742C4B">
              <w:rPr>
                <w:rFonts w:asciiTheme="minorHAnsi" w:hAnsiTheme="minorHAnsi" w:cstheme="minorHAnsi"/>
              </w:rPr>
              <w:t>Implementation Execution</w:t>
            </w:r>
          </w:p>
          <w:p w14:paraId="0AE35952" w14:textId="77777777" w:rsidR="00CC54C3" w:rsidRPr="00B72374" w:rsidRDefault="00CC54C3" w:rsidP="00632CBE">
            <w:pPr>
              <w:widowControl w:val="0"/>
              <w:tabs>
                <w:tab w:val="left" w:pos="2160"/>
              </w:tabs>
              <w:spacing w:before="40" w:after="40"/>
              <w:jc w:val="both"/>
              <w:rPr>
                <w:rFonts w:asciiTheme="minorHAnsi" w:hAnsiTheme="minorHAnsi" w:cstheme="minorHAnsi"/>
              </w:rPr>
            </w:pPr>
            <w:r w:rsidRPr="00AA12E1">
              <w:rPr>
                <w:rFonts w:asciiTheme="minorHAnsi" w:hAnsiTheme="minorHAnsi" w:cstheme="minorHAnsi"/>
              </w:rPr>
              <w:lastRenderedPageBreak/>
              <w:t>Migration Execution</w:t>
            </w:r>
          </w:p>
        </w:tc>
        <w:tc>
          <w:tcPr>
            <w:tcW w:w="3119" w:type="dxa"/>
          </w:tcPr>
          <w:p w14:paraId="4EE647B3" w14:textId="77777777" w:rsidR="00CC54C3" w:rsidRPr="00B72374" w:rsidRDefault="00CC54C3" w:rsidP="00CC54C3">
            <w:pPr>
              <w:pStyle w:val="ListParagraph"/>
              <w:widowControl w:val="0"/>
              <w:numPr>
                <w:ilvl w:val="0"/>
                <w:numId w:val="23"/>
              </w:numPr>
              <w:tabs>
                <w:tab w:val="left" w:pos="2160"/>
              </w:tabs>
              <w:spacing w:before="40" w:after="40" w:line="240" w:lineRule="auto"/>
              <w:jc w:val="both"/>
              <w:rPr>
                <w:rFonts w:asciiTheme="minorHAnsi" w:hAnsiTheme="minorHAnsi" w:cstheme="minorHAnsi"/>
              </w:rPr>
            </w:pPr>
            <w:r w:rsidRPr="00A93AE2">
              <w:rPr>
                <w:rFonts w:asciiTheme="minorHAnsi" w:hAnsiTheme="minorHAnsi" w:cstheme="minorHAnsi"/>
              </w:rPr>
              <w:lastRenderedPageBreak/>
              <w:t>Acceptance Test Plan(“ATP”)</w:t>
            </w:r>
          </w:p>
        </w:tc>
        <w:tc>
          <w:tcPr>
            <w:tcW w:w="1559" w:type="dxa"/>
          </w:tcPr>
          <w:p w14:paraId="73597E9B"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T0</w:t>
            </w:r>
          </w:p>
        </w:tc>
        <w:tc>
          <w:tcPr>
            <w:tcW w:w="1984" w:type="dxa"/>
          </w:tcPr>
          <w:p w14:paraId="4B5B05AE"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 xml:space="preserve">T0 + </w:t>
            </w:r>
            <w:r>
              <w:rPr>
                <w:rFonts w:asciiTheme="minorHAnsi" w:hAnsiTheme="minorHAnsi" w:cstheme="minorHAnsi"/>
              </w:rPr>
              <w:t>6</w:t>
            </w:r>
          </w:p>
        </w:tc>
      </w:tr>
      <w:tr w:rsidR="00CC54C3" w:rsidRPr="00B72374" w14:paraId="535FF01A" w14:textId="77777777" w:rsidTr="00632CBE">
        <w:tc>
          <w:tcPr>
            <w:tcW w:w="2666" w:type="dxa"/>
          </w:tcPr>
          <w:p w14:paraId="5960352F" w14:textId="77777777" w:rsidR="00CC54C3" w:rsidRPr="00B72374" w:rsidRDefault="00CC54C3" w:rsidP="00632CBE">
            <w:pPr>
              <w:widowControl w:val="0"/>
              <w:tabs>
                <w:tab w:val="left" w:pos="2160"/>
              </w:tabs>
              <w:spacing w:before="40" w:after="40"/>
              <w:jc w:val="both"/>
              <w:rPr>
                <w:rFonts w:asciiTheme="minorHAnsi" w:hAnsiTheme="minorHAnsi" w:cstheme="minorHAnsi"/>
              </w:rPr>
            </w:pPr>
            <w:r w:rsidRPr="00AA12E1">
              <w:rPr>
                <w:rFonts w:asciiTheme="minorHAnsi" w:hAnsiTheme="minorHAnsi" w:cstheme="minorHAnsi"/>
              </w:rPr>
              <w:t>Post Migration Support for India Sites (Chennai and Mumbai)</w:t>
            </w:r>
          </w:p>
        </w:tc>
        <w:tc>
          <w:tcPr>
            <w:tcW w:w="3119" w:type="dxa"/>
          </w:tcPr>
          <w:p w14:paraId="5AE5344C" w14:textId="77777777" w:rsidR="00CC54C3" w:rsidRPr="00B72374" w:rsidRDefault="00CC54C3" w:rsidP="00632CBE">
            <w:pPr>
              <w:widowControl w:val="0"/>
              <w:tabs>
                <w:tab w:val="left" w:pos="2160"/>
              </w:tabs>
              <w:spacing w:before="40" w:after="40"/>
              <w:jc w:val="both"/>
              <w:rPr>
                <w:rFonts w:asciiTheme="minorHAnsi" w:hAnsiTheme="minorHAnsi" w:cstheme="minorHAnsi"/>
              </w:rPr>
            </w:pPr>
          </w:p>
        </w:tc>
        <w:tc>
          <w:tcPr>
            <w:tcW w:w="1559" w:type="dxa"/>
          </w:tcPr>
          <w:p w14:paraId="26143ADA"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T0</w:t>
            </w:r>
          </w:p>
        </w:tc>
        <w:tc>
          <w:tcPr>
            <w:tcW w:w="1984" w:type="dxa"/>
          </w:tcPr>
          <w:p w14:paraId="71227E9B" w14:textId="77777777" w:rsidR="00CC54C3" w:rsidRPr="00E92A9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 xml:space="preserve">T0 + </w:t>
            </w:r>
            <w:r>
              <w:rPr>
                <w:rFonts w:asciiTheme="minorHAnsi" w:hAnsiTheme="minorHAnsi" w:cstheme="minorHAnsi"/>
              </w:rPr>
              <w:t>6</w:t>
            </w:r>
          </w:p>
        </w:tc>
      </w:tr>
      <w:tr w:rsidR="00CC54C3" w:rsidRPr="00B72374" w14:paraId="3A2B65C6" w14:textId="77777777" w:rsidTr="00632CBE">
        <w:tc>
          <w:tcPr>
            <w:tcW w:w="2666" w:type="dxa"/>
          </w:tcPr>
          <w:p w14:paraId="228AEF96" w14:textId="77777777" w:rsidR="00CC54C3" w:rsidRPr="00AA12E1" w:rsidRDefault="00CC54C3" w:rsidP="00632CBE">
            <w:pPr>
              <w:widowControl w:val="0"/>
              <w:tabs>
                <w:tab w:val="left" w:pos="2160"/>
              </w:tabs>
              <w:spacing w:before="40" w:after="40"/>
              <w:jc w:val="both"/>
              <w:rPr>
                <w:rFonts w:asciiTheme="minorHAnsi" w:hAnsiTheme="minorHAnsi" w:cstheme="minorHAnsi"/>
              </w:rPr>
            </w:pPr>
            <w:r w:rsidRPr="00B72374">
              <w:rPr>
                <w:rFonts w:asciiTheme="minorHAnsi" w:hAnsiTheme="minorHAnsi" w:cstheme="minorHAnsi"/>
              </w:rPr>
              <w:t>Knowledge Transfer</w:t>
            </w:r>
          </w:p>
        </w:tc>
        <w:tc>
          <w:tcPr>
            <w:tcW w:w="3119" w:type="dxa"/>
          </w:tcPr>
          <w:p w14:paraId="471614AD" w14:textId="77777777" w:rsidR="00CC54C3" w:rsidRPr="00B72374" w:rsidRDefault="00CC54C3" w:rsidP="00632CBE">
            <w:pPr>
              <w:widowControl w:val="0"/>
              <w:tabs>
                <w:tab w:val="left" w:pos="2160"/>
              </w:tabs>
              <w:spacing w:before="40" w:after="40"/>
              <w:jc w:val="both"/>
              <w:rPr>
                <w:rFonts w:asciiTheme="minorHAnsi" w:hAnsiTheme="minorHAnsi" w:cstheme="minorHAnsi"/>
              </w:rPr>
            </w:pPr>
          </w:p>
        </w:tc>
        <w:tc>
          <w:tcPr>
            <w:tcW w:w="1559" w:type="dxa"/>
          </w:tcPr>
          <w:p w14:paraId="3523F9C1" w14:textId="77777777" w:rsidR="00CC54C3" w:rsidRPr="00B7237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T0</w:t>
            </w:r>
          </w:p>
        </w:tc>
        <w:tc>
          <w:tcPr>
            <w:tcW w:w="1984" w:type="dxa"/>
          </w:tcPr>
          <w:p w14:paraId="403130D6" w14:textId="77777777" w:rsidR="00CC54C3" w:rsidRPr="00E92A94" w:rsidRDefault="00CC54C3" w:rsidP="00632CBE">
            <w:pPr>
              <w:widowControl w:val="0"/>
              <w:tabs>
                <w:tab w:val="left" w:pos="2160"/>
              </w:tabs>
              <w:spacing w:before="40" w:after="40"/>
              <w:jc w:val="center"/>
              <w:rPr>
                <w:rFonts w:asciiTheme="minorHAnsi" w:hAnsiTheme="minorHAnsi" w:cstheme="minorHAnsi"/>
              </w:rPr>
            </w:pPr>
            <w:r w:rsidRPr="00B72374">
              <w:rPr>
                <w:rFonts w:asciiTheme="minorHAnsi" w:hAnsiTheme="minorHAnsi" w:cstheme="minorHAnsi"/>
              </w:rPr>
              <w:t xml:space="preserve">T0 + </w:t>
            </w:r>
            <w:r>
              <w:rPr>
                <w:rFonts w:asciiTheme="minorHAnsi" w:hAnsiTheme="minorHAnsi" w:cstheme="minorHAnsi"/>
              </w:rPr>
              <w:t>6</w:t>
            </w:r>
          </w:p>
        </w:tc>
      </w:tr>
    </w:tbl>
    <w:p w14:paraId="2DEC2337" w14:textId="77777777" w:rsidR="00CC54C3" w:rsidRDefault="00CC54C3" w:rsidP="00CC54C3">
      <w:pPr>
        <w:widowControl w:val="0"/>
        <w:tabs>
          <w:tab w:val="left" w:pos="2160"/>
        </w:tabs>
        <w:spacing w:before="40" w:after="40"/>
        <w:ind w:left="1440"/>
        <w:jc w:val="both"/>
        <w:rPr>
          <w:rFonts w:asciiTheme="minorHAnsi" w:hAnsiTheme="minorHAnsi" w:cs="Arial"/>
        </w:rPr>
      </w:pPr>
    </w:p>
    <w:bookmarkEnd w:id="12"/>
    <w:p w14:paraId="570FB6FE" w14:textId="77777777" w:rsidR="00CC54C3" w:rsidRDefault="00CC54C3" w:rsidP="00CC54C3">
      <w:pPr>
        <w:widowControl w:val="0"/>
        <w:tabs>
          <w:tab w:val="left" w:pos="2160"/>
        </w:tabs>
        <w:spacing w:before="40" w:after="40"/>
        <w:ind w:left="1440"/>
        <w:jc w:val="both"/>
        <w:rPr>
          <w:rFonts w:asciiTheme="minorHAnsi" w:hAnsiTheme="minorHAnsi" w:cs="Arial"/>
        </w:rPr>
      </w:pPr>
      <w:r>
        <w:rPr>
          <w:rFonts w:asciiTheme="minorHAnsi" w:hAnsiTheme="minorHAnsi" w:cs="Arial"/>
        </w:rPr>
        <w:t>The Parties will mutually agree to a final schedule at project kick-off.  Completion of the Services by the completion date agreed in the final schedule is dependent upon each Party meeting its respective obligations hereunder.</w:t>
      </w:r>
    </w:p>
    <w:p w14:paraId="10EC0917" w14:textId="77777777" w:rsidR="00CC54C3" w:rsidRDefault="00CC54C3" w:rsidP="00CC54C3">
      <w:pPr>
        <w:widowControl w:val="0"/>
        <w:spacing w:after="120"/>
        <w:ind w:left="1440"/>
        <w:rPr>
          <w:rFonts w:asciiTheme="minorHAnsi" w:hAnsiTheme="minorHAnsi" w:cs="Arial"/>
        </w:rPr>
      </w:pPr>
      <w:r>
        <w:rPr>
          <w:rFonts w:asciiTheme="minorHAnsi" w:hAnsiTheme="minorHAnsi" w:cs="Arial"/>
        </w:rPr>
        <w:t>Cisco and Customer shall each designate a single point of contact that has the authority to act on all aspects of the Services, and who shall be available to the other Party during Business Days.  Each Party will designate a backup contact.</w:t>
      </w:r>
    </w:p>
    <w:p w14:paraId="4A257087" w14:textId="77777777" w:rsidR="00CC54C3" w:rsidRDefault="00CC54C3" w:rsidP="00CC54C3">
      <w:pPr>
        <w:widowControl w:val="0"/>
        <w:spacing w:after="120"/>
        <w:ind w:left="1440"/>
        <w:rPr>
          <w:rFonts w:asciiTheme="minorHAnsi" w:hAnsiTheme="minorHAnsi" w:cs="Arial"/>
        </w:rPr>
      </w:pPr>
    </w:p>
    <w:p w14:paraId="195AB53A" w14:textId="1674B7C5" w:rsidR="00CC54C3" w:rsidRPr="000E3B90" w:rsidRDefault="00CC54C3" w:rsidP="00CC54C3">
      <w:pPr>
        <w:pStyle w:val="PDISOWMajorSectionHeading"/>
        <w:widowControl w:val="0"/>
        <w:numPr>
          <w:ilvl w:val="0"/>
          <w:numId w:val="15"/>
        </w:numPr>
        <w:spacing w:after="40"/>
        <w:ind w:left="720" w:hanging="720"/>
        <w:rPr>
          <w:b w:val="0"/>
          <w:caps w:val="0"/>
        </w:rPr>
      </w:pPr>
      <w:r>
        <w:rPr>
          <w:sz w:val="20"/>
        </w:rPr>
        <w:t>RESPONSIBILITIES OF THE PARTIES</w:t>
      </w:r>
    </w:p>
    <w:p w14:paraId="16BAB099" w14:textId="77777777" w:rsidR="000E3B90" w:rsidRDefault="000E3B90" w:rsidP="000E3B90">
      <w:pPr>
        <w:pStyle w:val="PDISOWMajorSectionHeading"/>
        <w:widowControl w:val="0"/>
        <w:spacing w:after="40"/>
        <w:ind w:left="720"/>
        <w:rPr>
          <w:b w:val="0"/>
          <w:caps w:val="0"/>
        </w:rPr>
      </w:pPr>
    </w:p>
    <w:p w14:paraId="47E71ECD" w14:textId="77777777" w:rsidR="00CC54C3" w:rsidRDefault="00CC54C3" w:rsidP="00CC54C3">
      <w:pPr>
        <w:pStyle w:val="PDISOWMajorSectionHeading"/>
        <w:widowControl w:val="0"/>
        <w:numPr>
          <w:ilvl w:val="1"/>
          <w:numId w:val="15"/>
        </w:numPr>
        <w:spacing w:after="40"/>
        <w:ind w:left="720" w:hanging="360"/>
        <w:rPr>
          <w:b w:val="0"/>
        </w:rPr>
      </w:pPr>
      <w:r>
        <w:rPr>
          <w:caps w:val="0"/>
          <w:sz w:val="20"/>
        </w:rPr>
        <w:t xml:space="preserve">General Project Management </w:t>
      </w:r>
    </w:p>
    <w:p w14:paraId="0895892D" w14:textId="77777777" w:rsidR="00CC54C3" w:rsidRDefault="00CC54C3" w:rsidP="00CC54C3">
      <w:pPr>
        <w:widowControl w:val="0"/>
        <w:spacing w:before="40" w:after="40"/>
        <w:ind w:firstLine="720"/>
        <w:jc w:val="both"/>
        <w:rPr>
          <w:rFonts w:asciiTheme="minorHAnsi" w:hAnsiTheme="minorHAnsi" w:cs="Arial"/>
          <w:b/>
          <w:lang w:val="en-GB"/>
        </w:rPr>
      </w:pPr>
      <w:r>
        <w:rPr>
          <w:rFonts w:asciiTheme="minorHAnsi" w:hAnsiTheme="minorHAnsi" w:cs="Arial"/>
          <w:b/>
          <w:lang w:val="en-GB"/>
        </w:rPr>
        <w:t>Cisco will</w:t>
      </w:r>
    </w:p>
    <w:p w14:paraId="6BBC29A2"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hAnsiTheme="minorHAnsi" w:cs="Arial"/>
        </w:rPr>
        <w:t>Provide a list of designated Cisco personnel roles and responsibilities under this SOW.</w:t>
      </w:r>
    </w:p>
    <w:p w14:paraId="2C962516"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hAnsiTheme="minorHAnsi" w:cs="Arial"/>
        </w:rPr>
        <w:t>Participate in scheduled project review meetings or conference calls, if required.</w:t>
      </w:r>
    </w:p>
    <w:p w14:paraId="171992F0"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hAnsiTheme="minorHAnsi" w:cs="Arial"/>
        </w:rPr>
        <w:t xml:space="preserve">Provide the identity of Cisco personnel requiring access to End User premises prior to the scheduled date, such personnel </w:t>
      </w:r>
      <w:proofErr w:type="gramStart"/>
      <w:r>
        <w:rPr>
          <w:rFonts w:asciiTheme="minorHAnsi" w:hAnsiTheme="minorHAnsi" w:cs="Arial"/>
        </w:rPr>
        <w:t>requires</w:t>
      </w:r>
      <w:proofErr w:type="gramEnd"/>
      <w:r>
        <w:rPr>
          <w:rFonts w:asciiTheme="minorHAnsi" w:hAnsiTheme="minorHAnsi" w:cs="Arial"/>
        </w:rPr>
        <w:t xml:space="preserve"> access. </w:t>
      </w:r>
    </w:p>
    <w:p w14:paraId="4B26C1C6"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lang w:val="en-GB"/>
        </w:rPr>
      </w:pPr>
      <w:r>
        <w:rPr>
          <w:rFonts w:asciiTheme="minorHAnsi" w:hAnsiTheme="minorHAnsi" w:cs="Arial"/>
        </w:rPr>
        <w:t>Upon written request from Customer, liaise and engage with End User’s designated representative pursuant to mutually agreed upon times and locations.</w:t>
      </w:r>
    </w:p>
    <w:p w14:paraId="28E4B8CD"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lang w:val="en-GB"/>
        </w:rPr>
      </w:pPr>
      <w:r>
        <w:rPr>
          <w:rFonts w:asciiTheme="minorHAnsi" w:hAnsiTheme="minorHAnsi"/>
        </w:rPr>
        <w:t>Provide a mutually agreed Project Management Plan (“PMP”).  The PMP is a baseline document from which the Cisco PM can manage deliverables, assess progress, and manage change management issues and any ongoing questions.</w:t>
      </w:r>
    </w:p>
    <w:p w14:paraId="69924B37" w14:textId="77777777" w:rsidR="00CC54C3" w:rsidRDefault="00CC54C3" w:rsidP="00CC54C3">
      <w:pPr>
        <w:widowControl w:val="0"/>
        <w:spacing w:before="40" w:after="40"/>
        <w:ind w:firstLine="720"/>
        <w:jc w:val="both"/>
        <w:rPr>
          <w:rFonts w:asciiTheme="minorHAnsi" w:hAnsiTheme="minorHAnsi"/>
          <w:b/>
        </w:rPr>
      </w:pPr>
    </w:p>
    <w:p w14:paraId="2C5C6668" w14:textId="77777777" w:rsidR="00CC54C3" w:rsidRDefault="00CC54C3" w:rsidP="00CC54C3">
      <w:pPr>
        <w:widowControl w:val="0"/>
        <w:spacing w:before="40" w:after="40"/>
        <w:ind w:firstLine="720"/>
        <w:jc w:val="both"/>
        <w:rPr>
          <w:rFonts w:asciiTheme="minorHAnsi" w:hAnsiTheme="minorHAnsi" w:cs="Arial"/>
          <w:b/>
          <w:lang w:val="en-GB"/>
        </w:rPr>
      </w:pPr>
      <w:r>
        <w:rPr>
          <w:rFonts w:asciiTheme="minorHAnsi" w:hAnsiTheme="minorHAnsi"/>
          <w:b/>
        </w:rPr>
        <w:t>Customer will</w:t>
      </w:r>
    </w:p>
    <w:p w14:paraId="6FD16D0F"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rPr>
      </w:pPr>
      <w:r>
        <w:rPr>
          <w:rFonts w:asciiTheme="minorHAnsi" w:hAnsiTheme="minorHAnsi"/>
        </w:rPr>
        <w:t>Designate a single point of contact to act as the primary technical interface to the designated Cisco resource.</w:t>
      </w:r>
    </w:p>
    <w:p w14:paraId="5051CB04"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rPr>
      </w:pPr>
      <w:r>
        <w:rPr>
          <w:rFonts w:asciiTheme="minorHAnsi" w:hAnsiTheme="minorHAnsi"/>
        </w:rPr>
        <w:t>Provide written notification to End User to identify a designated representative who will liaise and engage with Customer or with Cisco for the duration of the Services and confirm the same to Cisco in writing.</w:t>
      </w:r>
    </w:p>
    <w:p w14:paraId="6CE627F3"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rPr>
      </w:pPr>
      <w:r>
        <w:rPr>
          <w:rFonts w:asciiTheme="minorHAnsi" w:hAnsiTheme="minorHAnsi"/>
        </w:rPr>
        <w:t>Ensure that key End User personnel (such as:  architecture design and planning, network engineering, network operations staff and site contacts) are available to participate during the course of the Services (to provide information, participate in review sessions and to make the site(s) available for Services).</w:t>
      </w:r>
    </w:p>
    <w:p w14:paraId="54978AC4"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rPr>
      </w:pPr>
      <w:r>
        <w:rPr>
          <w:rFonts w:asciiTheme="minorHAnsi" w:hAnsiTheme="minorHAnsi"/>
        </w:rPr>
        <w:t>Provide documented End User requirements (business and technical) and high-level network architecture design specifications.</w:t>
      </w:r>
    </w:p>
    <w:p w14:paraId="54B353D9"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rPr>
      </w:pPr>
      <w:r>
        <w:rPr>
          <w:rFonts w:asciiTheme="minorHAnsi" w:hAnsiTheme="minorHAnsi"/>
        </w:rPr>
        <w:t>Provide documented information on End User's existing network infrastructure design including such as:  features and services, route plans, addressing schema, call/data flow, dial plans, security policies, network management and operational processes, respectively.</w:t>
      </w:r>
    </w:p>
    <w:p w14:paraId="7EA49314"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rPr>
      </w:pPr>
      <w:r>
        <w:rPr>
          <w:rFonts w:asciiTheme="minorHAnsi" w:hAnsiTheme="minorHAnsi"/>
        </w:rPr>
        <w:t>Respond within two (2) Business Days, unless otherwise agreed by the parties, to Cisco’s request for documentation or information.</w:t>
      </w:r>
    </w:p>
    <w:p w14:paraId="0AAB7203"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rPr>
      </w:pPr>
      <w:r>
        <w:rPr>
          <w:rFonts w:asciiTheme="minorHAnsi" w:hAnsiTheme="minorHAnsi" w:cs="Arial"/>
        </w:rPr>
        <w:t xml:space="preserve">As necessary for the delivery of the Services by Cisco, </w:t>
      </w:r>
      <w:r>
        <w:rPr>
          <w:rFonts w:asciiTheme="minorHAnsi" w:hAnsiTheme="minorHAnsi"/>
        </w:rPr>
        <w:t>Coordinate with any End User third parties, such as the country carrier/Telco activities.</w:t>
      </w:r>
    </w:p>
    <w:p w14:paraId="6E41876C"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rPr>
      </w:pPr>
      <w:r>
        <w:rPr>
          <w:rFonts w:asciiTheme="minorHAnsi" w:hAnsiTheme="minorHAnsi"/>
        </w:rPr>
        <w:lastRenderedPageBreak/>
        <w:t>If applicable, provide an authorized signature for delivery confirmation of Cisco Products at the delivery location.</w:t>
      </w:r>
    </w:p>
    <w:p w14:paraId="62F52C20"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rPr>
      </w:pPr>
      <w:r>
        <w:rPr>
          <w:rFonts w:asciiTheme="minorHAnsi" w:hAnsiTheme="minorHAnsi"/>
        </w:rPr>
        <w:t>Provide test equipment.</w:t>
      </w:r>
    </w:p>
    <w:p w14:paraId="72AAA50F"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rPr>
      </w:pPr>
      <w:r>
        <w:rPr>
          <w:rFonts w:asciiTheme="minorHAnsi" w:hAnsiTheme="minorHAnsi"/>
        </w:rPr>
        <w:t>Customer</w:t>
      </w:r>
      <w:r w:rsidRPr="004A2A29">
        <w:rPr>
          <w:rFonts w:asciiTheme="minorHAnsi" w:hAnsiTheme="minorHAnsi"/>
        </w:rPr>
        <w:t xml:space="preserve"> is solely responsible for the determination of </w:t>
      </w:r>
      <w:r>
        <w:rPr>
          <w:rFonts w:asciiTheme="minorHAnsi" w:hAnsiTheme="minorHAnsi"/>
        </w:rPr>
        <w:t>Customer</w:t>
      </w:r>
      <w:r w:rsidRPr="004A2A29">
        <w:rPr>
          <w:rFonts w:asciiTheme="minorHAnsi" w:hAnsiTheme="minorHAnsi"/>
        </w:rPr>
        <w:t xml:space="preserve"> or End User requirements and for </w:t>
      </w:r>
      <w:r>
        <w:rPr>
          <w:rFonts w:asciiTheme="minorHAnsi" w:hAnsiTheme="minorHAnsi"/>
        </w:rPr>
        <w:t>Customer</w:t>
      </w:r>
      <w:r w:rsidRPr="004A2A29">
        <w:rPr>
          <w:rFonts w:asciiTheme="minorHAnsi" w:hAnsiTheme="minorHAnsi"/>
        </w:rPr>
        <w:t>’s or End User’s decision to implement design, business or other recommendations provided by Cisco.</w:t>
      </w:r>
    </w:p>
    <w:p w14:paraId="178B1DB3" w14:textId="77777777" w:rsidR="00CC54C3" w:rsidRDefault="00CC54C3" w:rsidP="00CC54C3">
      <w:pPr>
        <w:widowControl w:val="0"/>
        <w:jc w:val="both"/>
        <w:rPr>
          <w:rFonts w:asciiTheme="minorHAnsi" w:hAnsiTheme="minorHAnsi" w:cs="Arial"/>
          <w:vertAlign w:val="superscript"/>
        </w:rPr>
      </w:pPr>
    </w:p>
    <w:p w14:paraId="4EFF0935" w14:textId="77777777" w:rsidR="00CC54C3" w:rsidRPr="00B72374" w:rsidRDefault="00CC54C3" w:rsidP="00CC54C3">
      <w:pPr>
        <w:pStyle w:val="PDISOWMajorSectionHeading"/>
        <w:widowControl w:val="0"/>
        <w:numPr>
          <w:ilvl w:val="1"/>
          <w:numId w:val="15"/>
        </w:numPr>
        <w:spacing w:after="40"/>
        <w:ind w:left="720" w:hanging="360"/>
        <w:rPr>
          <w:rFonts w:cstheme="minorHAnsi"/>
          <w:caps w:val="0"/>
          <w:sz w:val="20"/>
          <w:szCs w:val="20"/>
        </w:rPr>
      </w:pPr>
      <w:r w:rsidRPr="00B72374">
        <w:rPr>
          <w:rFonts w:cstheme="minorHAnsi"/>
          <w:caps w:val="0"/>
          <w:sz w:val="20"/>
          <w:szCs w:val="20"/>
        </w:rPr>
        <w:t>Customer Requirement Document Development</w:t>
      </w:r>
    </w:p>
    <w:p w14:paraId="29112466" w14:textId="77777777" w:rsidR="00CC54C3" w:rsidRPr="00B72374" w:rsidRDefault="00CC54C3" w:rsidP="00CC54C3">
      <w:pPr>
        <w:spacing w:before="240"/>
        <w:ind w:left="900" w:hanging="180"/>
        <w:rPr>
          <w:rFonts w:asciiTheme="minorHAnsi" w:hAnsiTheme="minorHAnsi" w:cstheme="minorHAnsi"/>
          <w:b/>
        </w:rPr>
      </w:pPr>
      <w:r w:rsidRPr="00B72374">
        <w:rPr>
          <w:rFonts w:asciiTheme="minorHAnsi" w:hAnsiTheme="minorHAnsi" w:cstheme="minorHAnsi"/>
          <w:b/>
        </w:rPr>
        <w:t>Cisco will</w:t>
      </w:r>
    </w:p>
    <w:p w14:paraId="11AE3759"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Provide </w:t>
      </w:r>
      <w:r>
        <w:rPr>
          <w:rFonts w:asciiTheme="minorHAnsi" w:hAnsiTheme="minorHAnsi" w:cstheme="minorHAnsi"/>
        </w:rPr>
        <w:t>Customer</w:t>
      </w:r>
      <w:r w:rsidRPr="00B72374">
        <w:rPr>
          <w:rFonts w:asciiTheme="minorHAnsi" w:hAnsiTheme="minorHAnsi" w:cstheme="minorHAnsi"/>
        </w:rPr>
        <w:t xml:space="preserve"> with a requirements questionnaire to identify Customer business objectives and technical requirements for the solution.</w:t>
      </w:r>
    </w:p>
    <w:p w14:paraId="638E0016"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Review existing in scope Customer network documentation related to current and planned architectural design(s).</w:t>
      </w:r>
    </w:p>
    <w:p w14:paraId="59A63304"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Conduct interviews (the number and frequency of such interviews to be at Cisco’s discretion) with </w:t>
      </w:r>
      <w:r>
        <w:rPr>
          <w:rFonts w:asciiTheme="minorHAnsi" w:hAnsiTheme="minorHAnsi" w:cstheme="minorHAnsi"/>
        </w:rPr>
        <w:t>Customer</w:t>
      </w:r>
      <w:r w:rsidRPr="00B72374">
        <w:rPr>
          <w:rFonts w:asciiTheme="minorHAnsi" w:hAnsiTheme="minorHAnsi" w:cstheme="minorHAnsi"/>
        </w:rPr>
        <w:t xml:space="preserve"> and key members of Customer’s organization, and one (1) Business Day onsite requirements gathering workshop.</w:t>
      </w:r>
    </w:p>
    <w:p w14:paraId="5800174A"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Pr>
          <w:rFonts w:asciiTheme="minorHAnsi" w:hAnsiTheme="minorHAnsi" w:cstheme="minorHAnsi"/>
        </w:rPr>
        <w:t>Based on the information gathered during the interviews, workshop and Customer returned requirements questionnaire, d</w:t>
      </w:r>
      <w:r w:rsidRPr="00B72374">
        <w:rPr>
          <w:rFonts w:asciiTheme="minorHAnsi" w:hAnsiTheme="minorHAnsi" w:cstheme="minorHAnsi"/>
        </w:rPr>
        <w:t xml:space="preserve">raft the </w:t>
      </w:r>
      <w:r w:rsidRPr="00D64689">
        <w:rPr>
          <w:rFonts w:asciiTheme="minorHAnsi" w:hAnsiTheme="minorHAnsi" w:cstheme="minorHAnsi"/>
          <w:bCs/>
        </w:rPr>
        <w:t>Customer Requirement Document (“CRD”)</w:t>
      </w:r>
      <w:r w:rsidRPr="00A30F1E">
        <w:rPr>
          <w:rFonts w:asciiTheme="minorHAnsi" w:hAnsiTheme="minorHAnsi" w:cstheme="minorHAnsi"/>
        </w:rPr>
        <w:t>,</w:t>
      </w:r>
      <w:r w:rsidRPr="00B72374">
        <w:rPr>
          <w:rFonts w:asciiTheme="minorHAnsi" w:hAnsiTheme="minorHAnsi" w:cstheme="minorHAnsi"/>
        </w:rPr>
        <w:t xml:space="preserve"> which </w:t>
      </w:r>
      <w:r>
        <w:rPr>
          <w:rFonts w:asciiTheme="minorHAnsi" w:hAnsiTheme="minorHAnsi" w:cstheme="minorHAnsi"/>
        </w:rPr>
        <w:t>is</w:t>
      </w:r>
      <w:r w:rsidRPr="00B72374">
        <w:rPr>
          <w:rFonts w:asciiTheme="minorHAnsi" w:hAnsiTheme="minorHAnsi" w:cstheme="minorHAnsi"/>
        </w:rPr>
        <w:t xml:space="preserve"> limited to the following: a) business, technical, and operational requirements; and b) identified feature or functionality gaps.</w:t>
      </w:r>
    </w:p>
    <w:p w14:paraId="168A4EDF"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Provide the CRD for review and approval in accordance with Exhibit 2, Section 3 “Document Deliverable Review and Approval Process.”</w:t>
      </w:r>
    </w:p>
    <w:p w14:paraId="53008472" w14:textId="259AB69B"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Pr>
          <w:rFonts w:asciiTheme="minorHAnsi" w:hAnsiTheme="minorHAnsi" w:cstheme="minorHAnsi"/>
        </w:rPr>
        <w:t xml:space="preserve">Upon completion of the </w:t>
      </w:r>
      <w:r w:rsidRPr="00B72374">
        <w:rPr>
          <w:rFonts w:asciiTheme="minorHAnsi" w:hAnsiTheme="minorHAnsi" w:cstheme="minorHAnsi"/>
          <w:b/>
          <w:bCs/>
        </w:rPr>
        <w:t xml:space="preserve">Customer Requirement Document </w:t>
      </w:r>
      <w:r w:rsidRPr="009935E6">
        <w:rPr>
          <w:rFonts w:asciiTheme="minorHAnsi" w:hAnsiTheme="minorHAnsi" w:cstheme="minorHAnsi"/>
          <w:b/>
        </w:rPr>
        <w:t>Services</w:t>
      </w:r>
      <w:r>
        <w:rPr>
          <w:rFonts w:asciiTheme="minorHAnsi" w:hAnsiTheme="minorHAnsi" w:cstheme="minorHAnsi"/>
        </w:rPr>
        <w:t>, submit Milestone Completion Certificate (“MCC”)</w:t>
      </w:r>
    </w:p>
    <w:p w14:paraId="55E5F589" w14:textId="77777777" w:rsidR="00CC54C3" w:rsidRPr="00B72374" w:rsidRDefault="00CC54C3" w:rsidP="00CC54C3">
      <w:pPr>
        <w:widowControl w:val="0"/>
        <w:spacing w:before="40" w:after="80"/>
        <w:ind w:left="1224"/>
        <w:jc w:val="both"/>
        <w:rPr>
          <w:rFonts w:asciiTheme="minorHAnsi" w:hAnsiTheme="minorHAnsi" w:cstheme="minorHAnsi"/>
        </w:rPr>
      </w:pPr>
    </w:p>
    <w:p w14:paraId="720966BA" w14:textId="77777777" w:rsidR="00CC54C3" w:rsidRPr="00B72374" w:rsidRDefault="00CC54C3" w:rsidP="00CC54C3">
      <w:pPr>
        <w:widowControl w:val="0"/>
        <w:spacing w:before="40" w:after="40"/>
        <w:ind w:firstLine="720"/>
        <w:jc w:val="both"/>
        <w:rPr>
          <w:rFonts w:asciiTheme="minorHAnsi" w:hAnsiTheme="minorHAnsi" w:cstheme="minorHAnsi"/>
          <w:b/>
        </w:rPr>
      </w:pPr>
      <w:r>
        <w:rPr>
          <w:rFonts w:asciiTheme="minorHAnsi" w:hAnsiTheme="minorHAnsi" w:cstheme="minorHAnsi"/>
          <w:b/>
        </w:rPr>
        <w:t>Customer</w:t>
      </w:r>
      <w:r w:rsidRPr="00B72374">
        <w:rPr>
          <w:rFonts w:asciiTheme="minorHAnsi" w:hAnsiTheme="minorHAnsi" w:cstheme="minorHAnsi"/>
          <w:b/>
        </w:rPr>
        <w:t xml:space="preserve"> will</w:t>
      </w:r>
    </w:p>
    <w:p w14:paraId="6DB6E53A"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Provide Cisco with input for each technology discipline </w:t>
      </w:r>
      <w:proofErr w:type="gramStart"/>
      <w:r w:rsidRPr="00B72374">
        <w:rPr>
          <w:rFonts w:asciiTheme="minorHAnsi" w:hAnsiTheme="minorHAnsi" w:cstheme="minorHAnsi"/>
        </w:rPr>
        <w:t>by:</w:t>
      </w:r>
      <w:proofErr w:type="gramEnd"/>
      <w:r w:rsidRPr="00B72374">
        <w:rPr>
          <w:rFonts w:asciiTheme="minorHAnsi" w:hAnsiTheme="minorHAnsi" w:cstheme="minorHAnsi"/>
        </w:rPr>
        <w:t xml:space="preserve"> a) participating in the requirements workshop; b) participating in interviews; and c) returning the completed requirements questionnaire five (5) Business Days from receipt.</w:t>
      </w:r>
    </w:p>
    <w:p w14:paraId="1C84E56C"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Pr>
          <w:rFonts w:asciiTheme="minorHAnsi" w:hAnsiTheme="minorHAnsi" w:cstheme="minorHAnsi"/>
        </w:rPr>
        <w:t>Within f</w:t>
      </w:r>
      <w:r w:rsidRPr="00B72374">
        <w:rPr>
          <w:rFonts w:asciiTheme="minorHAnsi" w:hAnsiTheme="minorHAnsi" w:cstheme="minorHAnsi"/>
        </w:rPr>
        <w:t>ive (5) Business Days prior to commencement of interviews, provide Cisco with requirements and documentation related to the following: a) solution standards, design, configuration, operations, and topology; b) technical infrastructure hardware, software, application, and operation; c) solution connectivity; d) security policy and requirements; e) additional applications and technology related information (e.g., data center, network, mobility, video, security.</w:t>
      </w:r>
    </w:p>
    <w:p w14:paraId="316223BF" w14:textId="7A9150CF"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Review and approve the CRD in accordance</w:t>
      </w:r>
    </w:p>
    <w:p w14:paraId="1D02231E" w14:textId="46C917F9" w:rsidR="00CC54C3" w:rsidRPr="00E22C2D"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Provide signoff for </w:t>
      </w:r>
      <w:r w:rsidRPr="00D64689">
        <w:rPr>
          <w:rFonts w:asciiTheme="minorHAnsi" w:hAnsiTheme="minorHAnsi" w:cstheme="minorHAnsi"/>
          <w:b/>
        </w:rPr>
        <w:t>Customer Requirement Document Services</w:t>
      </w:r>
      <w:r w:rsidRPr="00B72374">
        <w:rPr>
          <w:rFonts w:asciiTheme="minorHAnsi" w:hAnsiTheme="minorHAnsi" w:cstheme="minorHAnsi"/>
        </w:rPr>
        <w:t xml:space="preserve"> </w:t>
      </w:r>
    </w:p>
    <w:p w14:paraId="7609E95F" w14:textId="77777777" w:rsidR="00CC54C3" w:rsidRDefault="00CC54C3" w:rsidP="00CC54C3">
      <w:pPr>
        <w:pStyle w:val="PDISOWMajorSectionHeading"/>
        <w:widowControl w:val="0"/>
        <w:spacing w:after="40"/>
        <w:ind w:left="720"/>
        <w:rPr>
          <w:rFonts w:cstheme="minorHAnsi"/>
          <w:caps w:val="0"/>
          <w:sz w:val="20"/>
          <w:szCs w:val="20"/>
        </w:rPr>
      </w:pPr>
    </w:p>
    <w:p w14:paraId="754AD98B" w14:textId="77777777" w:rsidR="00CC54C3" w:rsidRPr="002958B0" w:rsidRDefault="00CC54C3" w:rsidP="00CC54C3">
      <w:pPr>
        <w:pStyle w:val="PDISOWMajorSectionHeading"/>
        <w:widowControl w:val="0"/>
        <w:numPr>
          <w:ilvl w:val="1"/>
          <w:numId w:val="15"/>
        </w:numPr>
        <w:spacing w:after="40"/>
        <w:ind w:left="720" w:hanging="360"/>
      </w:pPr>
      <w:r>
        <w:rPr>
          <w:caps w:val="0"/>
          <w:sz w:val="20"/>
        </w:rPr>
        <w:t>Design Review</w:t>
      </w:r>
    </w:p>
    <w:p w14:paraId="5388A966" w14:textId="77777777" w:rsidR="00CC54C3" w:rsidRDefault="00CC54C3" w:rsidP="00CC54C3">
      <w:pPr>
        <w:widowControl w:val="0"/>
        <w:spacing w:before="240"/>
        <w:ind w:left="720"/>
        <w:jc w:val="both"/>
        <w:rPr>
          <w:rFonts w:asciiTheme="minorHAnsi" w:hAnsiTheme="minorHAnsi" w:cs="Arial"/>
        </w:rPr>
      </w:pPr>
      <w:r>
        <w:rPr>
          <w:rFonts w:asciiTheme="minorHAnsi" w:hAnsiTheme="minorHAnsi" w:cs="Arial"/>
          <w:b/>
        </w:rPr>
        <w:t>Cisco will</w:t>
      </w:r>
    </w:p>
    <w:p w14:paraId="3CD78A4B"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Review the Customer’s solution requirements for capacity, throughput, and Service Level Agreements (SLA), if applicable.</w:t>
      </w:r>
    </w:p>
    <w:p w14:paraId="33E129BA"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Review Customer provided technical documentation and existing design to determine if it meets Customer’s business objectives and technical requirements.</w:t>
      </w:r>
    </w:p>
    <w:p w14:paraId="600A8D2D"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 xml:space="preserve">Based on the approved CRD, draft the </w:t>
      </w:r>
      <w:r w:rsidRPr="001C26F3">
        <w:rPr>
          <w:rFonts w:asciiTheme="minorHAnsi" w:eastAsia="Times New Roman" w:hAnsiTheme="minorHAnsi" w:cs="Arial"/>
          <w:b/>
          <w:bCs/>
          <w:szCs w:val="24"/>
          <w:lang w:val="en-GB"/>
        </w:rPr>
        <w:t>Design Review Report</w:t>
      </w:r>
      <w:r>
        <w:rPr>
          <w:rFonts w:asciiTheme="minorHAnsi" w:eastAsia="Times New Roman" w:hAnsiTheme="minorHAnsi" w:cs="Arial"/>
          <w:szCs w:val="24"/>
          <w:lang w:val="en-GB"/>
        </w:rPr>
        <w:t xml:space="preserve"> which documents gaps between Customer’s requirements and the proposed design, including Cisco’s assessment of the gaps and recommendations for changes to the planned design.</w:t>
      </w:r>
    </w:p>
    <w:p w14:paraId="0FD6D191"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lastRenderedPageBreak/>
        <w:t>Provide the Design Review Report for review and approval in accordance with Exhibit 2, Section 3 “Document Deliverable Review and Approval Process.”</w:t>
      </w:r>
    </w:p>
    <w:p w14:paraId="3F324F77" w14:textId="77777777" w:rsidR="00CC54C3" w:rsidRDefault="00CC54C3" w:rsidP="00CC54C3">
      <w:pPr>
        <w:widowControl w:val="0"/>
        <w:tabs>
          <w:tab w:val="left" w:pos="2520"/>
        </w:tabs>
        <w:spacing w:before="40" w:after="40"/>
        <w:jc w:val="both"/>
        <w:rPr>
          <w:rFonts w:asciiTheme="minorHAnsi" w:hAnsiTheme="minorHAnsi" w:cs="Arial"/>
        </w:rPr>
      </w:pPr>
    </w:p>
    <w:p w14:paraId="081F4D05" w14:textId="77777777" w:rsidR="00CC54C3" w:rsidRDefault="00CC54C3" w:rsidP="00CC54C3">
      <w:pPr>
        <w:widowControl w:val="0"/>
        <w:tabs>
          <w:tab w:val="left" w:pos="2520"/>
        </w:tabs>
        <w:spacing w:after="40"/>
        <w:ind w:left="720"/>
        <w:jc w:val="both"/>
        <w:rPr>
          <w:rFonts w:asciiTheme="minorHAnsi" w:hAnsiTheme="minorHAnsi" w:cs="Arial"/>
          <w:b/>
        </w:rPr>
      </w:pPr>
      <w:r>
        <w:rPr>
          <w:rFonts w:asciiTheme="minorHAnsi" w:hAnsiTheme="minorHAnsi" w:cs="Arial"/>
          <w:b/>
        </w:rPr>
        <w:t>Customer will</w:t>
      </w:r>
    </w:p>
    <w:p w14:paraId="33DA628D"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Provide Cisco with Customer’s existing design and other technical documentation, including high level design, solution topology diagrams, solution device configurations, software releases, provisioning policies, bills of materials, and any relevant documents, as required by Cisco.</w:t>
      </w:r>
    </w:p>
    <w:p w14:paraId="5C039BBB"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Identify any expected changes to Customer’s solution environment, design and architecture occurring after the design review is completed.</w:t>
      </w:r>
    </w:p>
    <w:p w14:paraId="117A2CFA" w14:textId="01A8C00D"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 xml:space="preserve">Review and approve the Design Review Report </w:t>
      </w:r>
    </w:p>
    <w:p w14:paraId="171C36B5" w14:textId="0EDA6676"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 xml:space="preserve">Provide signoff for Design Review Services </w:t>
      </w:r>
    </w:p>
    <w:p w14:paraId="306B86F6" w14:textId="77777777" w:rsidR="00CC54C3" w:rsidRDefault="00CC54C3" w:rsidP="00CC54C3">
      <w:pPr>
        <w:pStyle w:val="PDISOWMajorSectionHeading"/>
        <w:widowControl w:val="0"/>
        <w:spacing w:after="40"/>
        <w:rPr>
          <w:rFonts w:cstheme="minorHAnsi"/>
          <w:caps w:val="0"/>
          <w:sz w:val="20"/>
          <w:szCs w:val="20"/>
        </w:rPr>
      </w:pPr>
    </w:p>
    <w:p w14:paraId="2825509A" w14:textId="77777777" w:rsidR="00CC54C3" w:rsidRPr="00465529" w:rsidRDefault="00CC54C3" w:rsidP="00CC54C3">
      <w:pPr>
        <w:pStyle w:val="PDISOWMajorSectionHeading"/>
        <w:widowControl w:val="0"/>
        <w:numPr>
          <w:ilvl w:val="1"/>
          <w:numId w:val="15"/>
        </w:numPr>
        <w:spacing w:after="40"/>
        <w:ind w:left="720" w:hanging="360"/>
      </w:pPr>
      <w:r>
        <w:rPr>
          <w:caps w:val="0"/>
          <w:sz w:val="20"/>
        </w:rPr>
        <w:t>Detail Design Document Development</w:t>
      </w:r>
    </w:p>
    <w:p w14:paraId="3A91F77E" w14:textId="77777777" w:rsidR="00CC54C3" w:rsidRDefault="00CC54C3" w:rsidP="00CC54C3">
      <w:pPr>
        <w:widowControl w:val="0"/>
        <w:spacing w:before="240"/>
        <w:ind w:left="720"/>
        <w:jc w:val="both"/>
        <w:rPr>
          <w:rFonts w:asciiTheme="minorHAnsi" w:hAnsiTheme="minorHAnsi" w:cs="Arial"/>
        </w:rPr>
      </w:pPr>
      <w:r>
        <w:rPr>
          <w:rFonts w:asciiTheme="minorHAnsi" w:hAnsiTheme="minorHAnsi" w:cs="Arial"/>
          <w:b/>
        </w:rPr>
        <w:t>Cisco will</w:t>
      </w:r>
    </w:p>
    <w:p w14:paraId="0CD0648F"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Review Customer provided information as input into the development of the Detail design document.</w:t>
      </w:r>
    </w:p>
    <w:p w14:paraId="31AE75E0" w14:textId="77777777" w:rsidR="00CC54C3" w:rsidRPr="00F305B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 xml:space="preserve">Draft the </w:t>
      </w:r>
      <w:r w:rsidRPr="00465529">
        <w:rPr>
          <w:rFonts w:asciiTheme="minorHAnsi" w:eastAsia="Times New Roman" w:hAnsiTheme="minorHAnsi" w:cs="Arial"/>
          <w:b/>
          <w:bCs/>
          <w:szCs w:val="24"/>
          <w:lang w:val="en-GB"/>
        </w:rPr>
        <w:t>Detail Design Document (DDD)</w:t>
      </w:r>
      <w:r>
        <w:rPr>
          <w:rFonts w:asciiTheme="minorHAnsi" w:eastAsia="Times New Roman" w:hAnsiTheme="minorHAnsi" w:cs="Arial"/>
          <w:szCs w:val="24"/>
          <w:lang w:val="en-GB"/>
        </w:rPr>
        <w:t>, using information from the agreed upon high level design and any additional input provided by the Customer. The DDD shall be limited to the following:</w:t>
      </w:r>
    </w:p>
    <w:p w14:paraId="0CECE77F" w14:textId="77777777" w:rsidR="00CC54C3" w:rsidRDefault="00CC54C3" w:rsidP="00CC54C3">
      <w:pPr>
        <w:pStyle w:val="ListParagraph"/>
        <w:widowControl w:val="0"/>
        <w:numPr>
          <w:ilvl w:val="3"/>
          <w:numId w:val="15"/>
        </w:numPr>
        <w:spacing w:before="40" w:after="40" w:line="240" w:lineRule="auto"/>
        <w:ind w:left="2160" w:hanging="720"/>
        <w:jc w:val="both"/>
        <w:rPr>
          <w:rFonts w:asciiTheme="minorHAnsi" w:hAnsiTheme="minorHAnsi" w:cs="Arial"/>
        </w:rPr>
      </w:pPr>
      <w:r>
        <w:rPr>
          <w:rFonts w:asciiTheme="minorHAnsi" w:hAnsiTheme="minorHAnsi" w:cs="Arial"/>
        </w:rPr>
        <w:t>Design for IPS solution</w:t>
      </w:r>
    </w:p>
    <w:p w14:paraId="7779B3CC" w14:textId="77777777" w:rsidR="00CC54C3" w:rsidRPr="00465529" w:rsidRDefault="00CC54C3" w:rsidP="00CC54C3">
      <w:pPr>
        <w:pStyle w:val="ListParagraph"/>
        <w:widowControl w:val="0"/>
        <w:numPr>
          <w:ilvl w:val="4"/>
          <w:numId w:val="26"/>
        </w:numPr>
        <w:spacing w:before="40" w:after="40" w:line="240" w:lineRule="auto"/>
        <w:ind w:left="2520"/>
        <w:jc w:val="both"/>
        <w:rPr>
          <w:rFonts w:asciiTheme="minorHAnsi" w:hAnsiTheme="minorHAnsi" w:cs="Arial"/>
        </w:rPr>
      </w:pPr>
      <w:r w:rsidRPr="00465529">
        <w:rPr>
          <w:rFonts w:asciiTheme="minorHAnsi" w:hAnsiTheme="minorHAnsi" w:cs="Arial"/>
        </w:rPr>
        <w:t>Technical objectives and requirement fulfilment.</w:t>
      </w:r>
    </w:p>
    <w:p w14:paraId="12F38FF3" w14:textId="77777777" w:rsidR="00CC54C3" w:rsidRPr="00465529" w:rsidRDefault="00CC54C3" w:rsidP="00CC54C3">
      <w:pPr>
        <w:pStyle w:val="ListParagraph"/>
        <w:widowControl w:val="0"/>
        <w:numPr>
          <w:ilvl w:val="4"/>
          <w:numId w:val="26"/>
        </w:numPr>
        <w:spacing w:before="40" w:after="40" w:line="240" w:lineRule="auto"/>
        <w:ind w:left="2520"/>
        <w:jc w:val="both"/>
        <w:rPr>
          <w:rFonts w:asciiTheme="minorHAnsi" w:hAnsiTheme="minorHAnsi" w:cs="Arial"/>
        </w:rPr>
      </w:pPr>
      <w:r w:rsidRPr="00465529">
        <w:rPr>
          <w:rFonts w:asciiTheme="minorHAnsi" w:hAnsiTheme="minorHAnsi" w:cs="Arial"/>
        </w:rPr>
        <w:t xml:space="preserve">High-level </w:t>
      </w:r>
      <w:r>
        <w:rPr>
          <w:rFonts w:asciiTheme="minorHAnsi" w:hAnsiTheme="minorHAnsi" w:cs="Arial"/>
        </w:rPr>
        <w:t>and</w:t>
      </w:r>
      <w:r w:rsidRPr="00465529">
        <w:rPr>
          <w:rFonts w:asciiTheme="minorHAnsi" w:hAnsiTheme="minorHAnsi" w:cs="Arial"/>
        </w:rPr>
        <w:t xml:space="preserve"> Low-Level design requirements.</w:t>
      </w:r>
    </w:p>
    <w:p w14:paraId="24E6140D" w14:textId="77777777" w:rsidR="00CC54C3" w:rsidRPr="00465529" w:rsidRDefault="00CC54C3" w:rsidP="00CC54C3">
      <w:pPr>
        <w:pStyle w:val="ListParagraph"/>
        <w:widowControl w:val="0"/>
        <w:numPr>
          <w:ilvl w:val="4"/>
          <w:numId w:val="26"/>
        </w:numPr>
        <w:spacing w:before="40" w:after="40" w:line="240" w:lineRule="auto"/>
        <w:ind w:left="2520"/>
        <w:jc w:val="both"/>
        <w:rPr>
          <w:rFonts w:asciiTheme="minorHAnsi" w:hAnsiTheme="minorHAnsi" w:cs="Arial"/>
        </w:rPr>
      </w:pPr>
      <w:r w:rsidRPr="00465529">
        <w:rPr>
          <w:rFonts w:asciiTheme="minorHAnsi" w:hAnsiTheme="minorHAnsi" w:cs="Arial"/>
        </w:rPr>
        <w:t>Design recommendations.</w:t>
      </w:r>
    </w:p>
    <w:p w14:paraId="299C0819" w14:textId="77777777" w:rsidR="00CC54C3" w:rsidRPr="00465529" w:rsidRDefault="00CC54C3" w:rsidP="00CC54C3">
      <w:pPr>
        <w:pStyle w:val="ListParagraph"/>
        <w:widowControl w:val="0"/>
        <w:numPr>
          <w:ilvl w:val="4"/>
          <w:numId w:val="26"/>
        </w:numPr>
        <w:spacing w:before="40" w:after="40" w:line="240" w:lineRule="auto"/>
        <w:ind w:left="2520"/>
        <w:jc w:val="both"/>
        <w:rPr>
          <w:rFonts w:asciiTheme="minorHAnsi" w:hAnsiTheme="minorHAnsi" w:cs="Arial"/>
        </w:rPr>
      </w:pPr>
      <w:r w:rsidRPr="00465529">
        <w:rPr>
          <w:rFonts w:asciiTheme="minorHAnsi" w:hAnsiTheme="minorHAnsi" w:cs="Arial"/>
        </w:rPr>
        <w:t>Proposed network and security topology and architecture.</w:t>
      </w:r>
    </w:p>
    <w:p w14:paraId="61EF6499" w14:textId="77777777" w:rsidR="00CC54C3" w:rsidRPr="00465529" w:rsidRDefault="00CC54C3" w:rsidP="00CC54C3">
      <w:pPr>
        <w:pStyle w:val="ListParagraph"/>
        <w:widowControl w:val="0"/>
        <w:numPr>
          <w:ilvl w:val="4"/>
          <w:numId w:val="26"/>
        </w:numPr>
        <w:spacing w:before="40" w:after="40" w:line="240" w:lineRule="auto"/>
        <w:ind w:left="2520"/>
        <w:jc w:val="both"/>
        <w:rPr>
          <w:rFonts w:asciiTheme="minorHAnsi" w:hAnsiTheme="minorHAnsi" w:cs="Arial"/>
        </w:rPr>
      </w:pPr>
      <w:r w:rsidRPr="00465529">
        <w:rPr>
          <w:rFonts w:asciiTheme="minorHAnsi" w:hAnsiTheme="minorHAnsi" w:cs="Arial"/>
        </w:rPr>
        <w:t>Network logical and physical topology.</w:t>
      </w:r>
    </w:p>
    <w:p w14:paraId="37F3204B" w14:textId="77777777" w:rsidR="00CC54C3" w:rsidRPr="00465529" w:rsidRDefault="00CC54C3" w:rsidP="00CC54C3">
      <w:pPr>
        <w:pStyle w:val="ListParagraph"/>
        <w:widowControl w:val="0"/>
        <w:numPr>
          <w:ilvl w:val="4"/>
          <w:numId w:val="26"/>
        </w:numPr>
        <w:spacing w:before="40" w:after="40" w:line="240" w:lineRule="auto"/>
        <w:ind w:left="2520"/>
        <w:jc w:val="both"/>
        <w:rPr>
          <w:rFonts w:asciiTheme="minorHAnsi" w:hAnsiTheme="minorHAnsi" w:cs="Arial"/>
        </w:rPr>
      </w:pPr>
      <w:r w:rsidRPr="00465529">
        <w:rPr>
          <w:rFonts w:asciiTheme="minorHAnsi" w:hAnsiTheme="minorHAnsi" w:cs="Arial"/>
        </w:rPr>
        <w:t>Security design</w:t>
      </w:r>
    </w:p>
    <w:p w14:paraId="052AA781" w14:textId="77777777" w:rsidR="00CC54C3" w:rsidRPr="00465529" w:rsidRDefault="00CC54C3" w:rsidP="00CC54C3">
      <w:pPr>
        <w:pStyle w:val="ListParagraph"/>
        <w:widowControl w:val="0"/>
        <w:numPr>
          <w:ilvl w:val="4"/>
          <w:numId w:val="26"/>
        </w:numPr>
        <w:spacing w:before="40" w:after="40" w:line="240" w:lineRule="auto"/>
        <w:ind w:left="2520"/>
        <w:jc w:val="both"/>
        <w:rPr>
          <w:rFonts w:asciiTheme="minorHAnsi" w:hAnsiTheme="minorHAnsi" w:cs="Arial"/>
        </w:rPr>
      </w:pPr>
      <w:r w:rsidRPr="00465529">
        <w:rPr>
          <w:rFonts w:asciiTheme="minorHAnsi" w:hAnsiTheme="minorHAnsi" w:cs="Arial"/>
        </w:rPr>
        <w:t>Inte</w:t>
      </w:r>
      <w:r>
        <w:rPr>
          <w:rFonts w:asciiTheme="minorHAnsi" w:hAnsiTheme="minorHAnsi" w:cs="Arial"/>
        </w:rPr>
        <w:t xml:space="preserve">rconnections </w:t>
      </w:r>
    </w:p>
    <w:p w14:paraId="5068B390" w14:textId="77777777" w:rsidR="00CC54C3" w:rsidRPr="00465529" w:rsidRDefault="00CC54C3" w:rsidP="00CC54C3">
      <w:pPr>
        <w:pStyle w:val="ListParagraph"/>
        <w:widowControl w:val="0"/>
        <w:numPr>
          <w:ilvl w:val="4"/>
          <w:numId w:val="26"/>
        </w:numPr>
        <w:spacing w:before="40" w:after="40" w:line="240" w:lineRule="auto"/>
        <w:ind w:left="2520"/>
        <w:jc w:val="both"/>
        <w:rPr>
          <w:rFonts w:asciiTheme="minorHAnsi" w:hAnsiTheme="minorHAnsi" w:cs="Arial"/>
        </w:rPr>
      </w:pPr>
      <w:r w:rsidRPr="00465529">
        <w:rPr>
          <w:rFonts w:asciiTheme="minorHAnsi" w:hAnsiTheme="minorHAnsi" w:cs="Arial"/>
        </w:rPr>
        <w:t xml:space="preserve">High availability </w:t>
      </w:r>
    </w:p>
    <w:p w14:paraId="5BBD81E3" w14:textId="77777777" w:rsidR="00CC54C3" w:rsidRPr="00465529" w:rsidRDefault="00CC54C3" w:rsidP="00CC54C3">
      <w:pPr>
        <w:pStyle w:val="ListParagraph"/>
        <w:widowControl w:val="0"/>
        <w:numPr>
          <w:ilvl w:val="4"/>
          <w:numId w:val="26"/>
        </w:numPr>
        <w:spacing w:before="40" w:after="40" w:line="240" w:lineRule="auto"/>
        <w:ind w:left="2520"/>
        <w:jc w:val="both"/>
        <w:rPr>
          <w:rFonts w:asciiTheme="minorHAnsi" w:hAnsiTheme="minorHAnsi" w:cs="Arial"/>
        </w:rPr>
      </w:pPr>
      <w:r w:rsidRPr="00465529">
        <w:rPr>
          <w:rFonts w:asciiTheme="minorHAnsi" w:hAnsiTheme="minorHAnsi" w:cs="Arial"/>
        </w:rPr>
        <w:t>Sample configurations templates for Cisco infrastructure devices.</w:t>
      </w:r>
    </w:p>
    <w:p w14:paraId="102CD4DC" w14:textId="77777777" w:rsidR="00CC54C3" w:rsidRPr="00465529" w:rsidRDefault="00CC54C3" w:rsidP="00CC54C3">
      <w:pPr>
        <w:pStyle w:val="ListParagraph"/>
        <w:widowControl w:val="0"/>
        <w:numPr>
          <w:ilvl w:val="4"/>
          <w:numId w:val="26"/>
        </w:numPr>
        <w:spacing w:before="40" w:after="40" w:line="240" w:lineRule="auto"/>
        <w:ind w:left="2520"/>
        <w:jc w:val="both"/>
        <w:rPr>
          <w:rFonts w:asciiTheme="minorHAnsi" w:hAnsiTheme="minorHAnsi" w:cs="Arial"/>
        </w:rPr>
      </w:pPr>
      <w:r w:rsidRPr="00465529">
        <w:rPr>
          <w:rFonts w:asciiTheme="minorHAnsi" w:hAnsiTheme="minorHAnsi" w:cs="Arial"/>
        </w:rPr>
        <w:t>Software release recommendations based on features and functionality.</w:t>
      </w:r>
    </w:p>
    <w:p w14:paraId="22EEA4E9" w14:textId="77777777" w:rsidR="00CC54C3" w:rsidRDefault="00CC54C3" w:rsidP="00CC54C3">
      <w:pPr>
        <w:pStyle w:val="ListParagraph"/>
        <w:widowControl w:val="0"/>
        <w:numPr>
          <w:ilvl w:val="4"/>
          <w:numId w:val="26"/>
        </w:numPr>
        <w:spacing w:before="40" w:after="40" w:line="240" w:lineRule="auto"/>
        <w:ind w:left="2520"/>
        <w:jc w:val="both"/>
        <w:rPr>
          <w:rFonts w:asciiTheme="minorHAnsi" w:hAnsiTheme="minorHAnsi" w:cs="Arial"/>
        </w:rPr>
      </w:pPr>
      <w:r w:rsidRPr="00465529">
        <w:rPr>
          <w:rFonts w:asciiTheme="minorHAnsi" w:hAnsiTheme="minorHAnsi" w:cs="Arial"/>
        </w:rPr>
        <w:t>Hardware platform recommendations.</w:t>
      </w:r>
    </w:p>
    <w:p w14:paraId="38393FD5" w14:textId="77777777" w:rsidR="00CC54C3" w:rsidRPr="00465529" w:rsidRDefault="00CC54C3" w:rsidP="00CC54C3">
      <w:pPr>
        <w:pStyle w:val="ListParagraph"/>
        <w:widowControl w:val="0"/>
        <w:numPr>
          <w:ilvl w:val="3"/>
          <w:numId w:val="15"/>
        </w:numPr>
        <w:spacing w:before="40" w:after="40" w:line="240" w:lineRule="auto"/>
        <w:ind w:left="2160" w:hanging="720"/>
        <w:jc w:val="both"/>
        <w:rPr>
          <w:rFonts w:asciiTheme="minorHAnsi" w:hAnsiTheme="minorHAnsi" w:cs="Arial"/>
        </w:rPr>
      </w:pPr>
      <w:r w:rsidRPr="007C4944">
        <w:rPr>
          <w:rFonts w:asciiTheme="minorHAnsi" w:hAnsiTheme="minorHAnsi" w:cs="Arial"/>
        </w:rPr>
        <w:t>Design parameter</w:t>
      </w:r>
      <w:r>
        <w:rPr>
          <w:rFonts w:asciiTheme="minorHAnsi" w:hAnsiTheme="minorHAnsi" w:cs="Arial"/>
        </w:rPr>
        <w:t>s</w:t>
      </w:r>
      <w:r w:rsidRPr="007C4944">
        <w:rPr>
          <w:rFonts w:asciiTheme="minorHAnsi" w:hAnsiTheme="minorHAnsi" w:cs="Arial"/>
        </w:rPr>
        <w:t xml:space="preserve"> of </w:t>
      </w:r>
      <w:r w:rsidRPr="00450EBE">
        <w:rPr>
          <w:rFonts w:asciiTheme="minorHAnsi" w:hAnsiTheme="minorHAnsi" w:cs="Arial"/>
        </w:rPr>
        <w:t>Advanced Malware Protection</w:t>
      </w:r>
      <w:r>
        <w:rPr>
          <w:rFonts w:asciiTheme="minorHAnsi" w:hAnsiTheme="minorHAnsi" w:cs="Arial"/>
        </w:rPr>
        <w:t xml:space="preserve"> (“</w:t>
      </w:r>
      <w:r w:rsidRPr="007C4944">
        <w:rPr>
          <w:rFonts w:asciiTheme="minorHAnsi" w:hAnsiTheme="minorHAnsi" w:cs="Arial"/>
        </w:rPr>
        <w:t>AMP</w:t>
      </w:r>
      <w:r>
        <w:rPr>
          <w:rFonts w:asciiTheme="minorHAnsi" w:hAnsiTheme="minorHAnsi" w:cs="Arial"/>
        </w:rPr>
        <w:t>”)</w:t>
      </w:r>
      <w:r w:rsidRPr="007C4944">
        <w:rPr>
          <w:rFonts w:asciiTheme="minorHAnsi" w:hAnsiTheme="minorHAnsi" w:cs="Arial"/>
        </w:rPr>
        <w:t xml:space="preserve"> for Network</w:t>
      </w:r>
    </w:p>
    <w:p w14:paraId="09347C35" w14:textId="26290610" w:rsidR="00CC54C3" w:rsidRPr="00632CBE" w:rsidRDefault="00CC54C3" w:rsidP="00632CBE">
      <w:pPr>
        <w:pStyle w:val="ListParagraph"/>
        <w:widowControl w:val="0"/>
        <w:numPr>
          <w:ilvl w:val="2"/>
          <w:numId w:val="15"/>
        </w:numPr>
        <w:tabs>
          <w:tab w:val="left" w:pos="2520"/>
        </w:tabs>
        <w:spacing w:before="40" w:after="40" w:line="240" w:lineRule="auto"/>
        <w:ind w:left="1440" w:hanging="720"/>
        <w:jc w:val="both"/>
        <w:rPr>
          <w:rFonts w:asciiTheme="minorHAnsi" w:hAnsiTheme="minorHAnsi" w:cs="Arial"/>
        </w:rPr>
      </w:pPr>
      <w:r w:rsidRPr="00632CBE">
        <w:rPr>
          <w:rFonts w:asciiTheme="minorHAnsi" w:eastAsia="Times New Roman" w:hAnsiTheme="minorHAnsi" w:cs="Arial"/>
          <w:szCs w:val="24"/>
          <w:lang w:val="en-GB"/>
        </w:rPr>
        <w:t xml:space="preserve">Provide the DDD for review and approval </w:t>
      </w:r>
    </w:p>
    <w:p w14:paraId="3D8DC350" w14:textId="77777777" w:rsidR="00CC54C3" w:rsidRDefault="00CC54C3" w:rsidP="00CC54C3">
      <w:pPr>
        <w:widowControl w:val="0"/>
        <w:tabs>
          <w:tab w:val="left" w:pos="2520"/>
        </w:tabs>
        <w:spacing w:after="40"/>
        <w:ind w:left="720"/>
        <w:jc w:val="both"/>
        <w:rPr>
          <w:rFonts w:asciiTheme="minorHAnsi" w:hAnsiTheme="minorHAnsi" w:cs="Arial"/>
          <w:b/>
        </w:rPr>
      </w:pPr>
      <w:r>
        <w:rPr>
          <w:rFonts w:asciiTheme="minorHAnsi" w:hAnsiTheme="minorHAnsi" w:cs="Arial"/>
          <w:b/>
        </w:rPr>
        <w:t>Customer will</w:t>
      </w:r>
    </w:p>
    <w:p w14:paraId="028AA789"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 xml:space="preserve">Provide Cisco with any additional information as requested by Cisco </w:t>
      </w:r>
      <w:proofErr w:type="gramStart"/>
      <w:r>
        <w:rPr>
          <w:rFonts w:asciiTheme="minorHAnsi" w:eastAsia="Times New Roman" w:hAnsiTheme="minorHAnsi" w:cs="Arial"/>
          <w:szCs w:val="24"/>
          <w:lang w:val="en-GB"/>
        </w:rPr>
        <w:t>including:</w:t>
      </w:r>
      <w:proofErr w:type="gramEnd"/>
      <w:r>
        <w:rPr>
          <w:rFonts w:asciiTheme="minorHAnsi" w:eastAsia="Times New Roman" w:hAnsiTheme="minorHAnsi" w:cs="Arial"/>
          <w:szCs w:val="24"/>
          <w:lang w:val="en-GB"/>
        </w:rPr>
        <w:t xml:space="preserve"> a) hardware, b) software versions, c) topologies; and d) as-built configurations.</w:t>
      </w:r>
    </w:p>
    <w:p w14:paraId="1C49F396"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 xml:space="preserve">Provide Cisco with requested information and feedback for purposes of developing the </w:t>
      </w:r>
      <w:proofErr w:type="gramStart"/>
      <w:r>
        <w:rPr>
          <w:rFonts w:asciiTheme="minorHAnsi" w:eastAsia="Times New Roman" w:hAnsiTheme="minorHAnsi" w:cs="Arial"/>
          <w:szCs w:val="24"/>
          <w:lang w:val="en-GB"/>
        </w:rPr>
        <w:t>low level</w:t>
      </w:r>
      <w:proofErr w:type="gramEnd"/>
      <w:r>
        <w:rPr>
          <w:rFonts w:asciiTheme="minorHAnsi" w:eastAsia="Times New Roman" w:hAnsiTheme="minorHAnsi" w:cs="Arial"/>
          <w:szCs w:val="24"/>
          <w:lang w:val="en-GB"/>
        </w:rPr>
        <w:t xml:space="preserve"> design.</w:t>
      </w:r>
    </w:p>
    <w:p w14:paraId="5C12798A"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 xml:space="preserve">Review and approve the </w:t>
      </w:r>
      <w:proofErr w:type="gramStart"/>
      <w:r>
        <w:rPr>
          <w:rFonts w:asciiTheme="minorHAnsi" w:eastAsia="Times New Roman" w:hAnsiTheme="minorHAnsi" w:cs="Arial"/>
          <w:szCs w:val="24"/>
          <w:lang w:val="en-GB"/>
        </w:rPr>
        <w:t>Low Level</w:t>
      </w:r>
      <w:proofErr w:type="gramEnd"/>
      <w:r>
        <w:rPr>
          <w:rFonts w:asciiTheme="minorHAnsi" w:eastAsia="Times New Roman" w:hAnsiTheme="minorHAnsi" w:cs="Arial"/>
          <w:szCs w:val="24"/>
          <w:lang w:val="en-GB"/>
        </w:rPr>
        <w:t xml:space="preserve"> Design Document in accordance with Exhibit 2, Section 3 “Document Deliverable Review and Approval Process.”</w:t>
      </w:r>
    </w:p>
    <w:p w14:paraId="4BCD8EE1"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 xml:space="preserve">Ensure that key Customer stakeholders and project sponsors attend Cisco’s presentation of the </w:t>
      </w:r>
      <w:proofErr w:type="gramStart"/>
      <w:r>
        <w:rPr>
          <w:rFonts w:asciiTheme="minorHAnsi" w:eastAsia="Times New Roman" w:hAnsiTheme="minorHAnsi" w:cs="Arial"/>
          <w:szCs w:val="24"/>
          <w:lang w:val="en-GB"/>
        </w:rPr>
        <w:t>Low Level</w:t>
      </w:r>
      <w:proofErr w:type="gramEnd"/>
      <w:r>
        <w:rPr>
          <w:rFonts w:asciiTheme="minorHAnsi" w:eastAsia="Times New Roman" w:hAnsiTheme="minorHAnsi" w:cs="Arial"/>
          <w:szCs w:val="24"/>
          <w:lang w:val="en-GB"/>
        </w:rPr>
        <w:t xml:space="preserve"> Design Document.</w:t>
      </w:r>
    </w:p>
    <w:p w14:paraId="27EF2F39" w14:textId="25437C07" w:rsidR="00CC54C3" w:rsidRPr="00465529" w:rsidRDefault="00CC54C3" w:rsidP="00CC54C3">
      <w:pPr>
        <w:pStyle w:val="ListParagraph"/>
        <w:widowControl w:val="0"/>
        <w:numPr>
          <w:ilvl w:val="2"/>
          <w:numId w:val="15"/>
        </w:numPr>
        <w:spacing w:before="40" w:after="40" w:line="240" w:lineRule="auto"/>
        <w:ind w:left="1440" w:hanging="720"/>
        <w:jc w:val="both"/>
        <w:rPr>
          <w:rFonts w:asciiTheme="minorHAnsi" w:eastAsia="Times New Roman" w:hAnsiTheme="minorHAnsi" w:cs="Arial"/>
          <w:szCs w:val="24"/>
          <w:lang w:val="en-GB"/>
        </w:rPr>
      </w:pPr>
      <w:r w:rsidRPr="00465529">
        <w:rPr>
          <w:rFonts w:asciiTheme="minorHAnsi" w:eastAsia="Times New Roman" w:hAnsiTheme="minorHAnsi" w:cs="Arial"/>
          <w:szCs w:val="24"/>
          <w:lang w:val="en-GB"/>
        </w:rPr>
        <w:t xml:space="preserve">Provide signoff for Detail Design Document Development Services </w:t>
      </w:r>
    </w:p>
    <w:p w14:paraId="1DF35D40" w14:textId="77777777" w:rsidR="00CC54C3" w:rsidRPr="00465529" w:rsidRDefault="00CC54C3" w:rsidP="00CC54C3">
      <w:pPr>
        <w:pStyle w:val="PDISOWMajorSectionHeading"/>
        <w:widowControl w:val="0"/>
        <w:spacing w:after="40"/>
        <w:ind w:left="720"/>
      </w:pPr>
    </w:p>
    <w:p w14:paraId="1C4D14ED" w14:textId="77777777" w:rsidR="00CC54C3" w:rsidRDefault="00CC54C3" w:rsidP="00CC54C3">
      <w:pPr>
        <w:pStyle w:val="PDISOWMajorSectionHeading"/>
        <w:widowControl w:val="0"/>
        <w:numPr>
          <w:ilvl w:val="1"/>
          <w:numId w:val="15"/>
        </w:numPr>
        <w:spacing w:after="40"/>
        <w:ind w:left="720" w:hanging="360"/>
      </w:pPr>
      <w:r>
        <w:rPr>
          <w:caps w:val="0"/>
          <w:sz w:val="20"/>
        </w:rPr>
        <w:t>Lab Testing</w:t>
      </w:r>
    </w:p>
    <w:p w14:paraId="5428962C" w14:textId="77777777" w:rsidR="00CC54C3" w:rsidRDefault="00CC54C3" w:rsidP="00CC54C3">
      <w:pPr>
        <w:widowControl w:val="0"/>
        <w:spacing w:before="240"/>
        <w:ind w:left="720"/>
        <w:jc w:val="both"/>
        <w:rPr>
          <w:rFonts w:asciiTheme="minorHAnsi" w:hAnsiTheme="minorHAnsi" w:cs="Arial"/>
        </w:rPr>
      </w:pPr>
      <w:r>
        <w:rPr>
          <w:rFonts w:asciiTheme="minorHAnsi" w:hAnsiTheme="minorHAnsi" w:cs="Arial"/>
          <w:b/>
        </w:rPr>
        <w:t>Cisco will</w:t>
      </w:r>
    </w:p>
    <w:p w14:paraId="3415FA2A" w14:textId="77777777" w:rsidR="00CC54C3" w:rsidRPr="00465529"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lastRenderedPageBreak/>
        <w:t xml:space="preserve">Set up </w:t>
      </w:r>
      <w:proofErr w:type="gramStart"/>
      <w:r>
        <w:rPr>
          <w:rFonts w:asciiTheme="minorHAnsi" w:eastAsia="Times New Roman" w:hAnsiTheme="minorHAnsi" w:cs="Arial"/>
          <w:szCs w:val="24"/>
          <w:lang w:val="en-GB"/>
        </w:rPr>
        <w:t>the  test</w:t>
      </w:r>
      <w:proofErr w:type="gramEnd"/>
      <w:r>
        <w:rPr>
          <w:rFonts w:asciiTheme="minorHAnsi" w:eastAsia="Times New Roman" w:hAnsiTheme="minorHAnsi" w:cs="Arial"/>
          <w:szCs w:val="24"/>
          <w:lang w:val="en-GB"/>
        </w:rPr>
        <w:t xml:space="preserve"> lab at Customer site – </w:t>
      </w:r>
      <w:r>
        <w:rPr>
          <w:rFonts w:asciiTheme="minorHAnsi" w:hAnsiTheme="minorHAnsi" w:cstheme="minorHAnsi"/>
        </w:rPr>
        <w:t>Coimbatore location</w:t>
      </w:r>
      <w:r>
        <w:rPr>
          <w:rFonts w:asciiTheme="minorHAnsi" w:eastAsia="Times New Roman" w:hAnsiTheme="minorHAnsi" w:cs="Arial"/>
          <w:szCs w:val="24"/>
          <w:lang w:val="en-GB"/>
        </w:rPr>
        <w:t xml:space="preserve"> in accordance with the agreed DDD.</w:t>
      </w:r>
    </w:p>
    <w:p w14:paraId="4A2AF17A" w14:textId="77777777" w:rsidR="00CC54C3" w:rsidRDefault="00CC54C3" w:rsidP="00CC54C3">
      <w:pPr>
        <w:pStyle w:val="ListParagraph"/>
        <w:widowControl w:val="0"/>
        <w:numPr>
          <w:ilvl w:val="0"/>
          <w:numId w:val="25"/>
        </w:numPr>
        <w:spacing w:before="40" w:after="40" w:line="240" w:lineRule="auto"/>
        <w:jc w:val="both"/>
        <w:rPr>
          <w:rFonts w:asciiTheme="minorHAnsi" w:hAnsiTheme="minorHAnsi" w:cs="Arial"/>
        </w:rPr>
      </w:pPr>
      <w:r>
        <w:rPr>
          <w:rFonts w:asciiTheme="minorHAnsi" w:hAnsiTheme="minorHAnsi" w:cs="Arial"/>
        </w:rPr>
        <w:t xml:space="preserve">Cisco Test lab set up including a </w:t>
      </w:r>
      <w:r w:rsidRPr="00465529">
        <w:rPr>
          <w:rFonts w:asciiTheme="minorHAnsi" w:hAnsiTheme="minorHAnsi" w:cs="Arial"/>
        </w:rPr>
        <w:t xml:space="preserve">pair of IBM </w:t>
      </w:r>
      <w:r w:rsidRPr="00AD4417">
        <w:rPr>
          <w:rFonts w:asciiTheme="minorHAnsi" w:hAnsiTheme="minorHAnsi" w:cs="Arial"/>
        </w:rPr>
        <w:t>Intrusion Prevention System</w:t>
      </w:r>
      <w:r>
        <w:rPr>
          <w:rFonts w:asciiTheme="minorHAnsi" w:hAnsiTheme="minorHAnsi" w:cs="Arial"/>
        </w:rPr>
        <w:t xml:space="preserve"> (</w:t>
      </w:r>
      <w:r w:rsidRPr="00465529">
        <w:rPr>
          <w:rFonts w:asciiTheme="minorHAnsi" w:hAnsiTheme="minorHAnsi" w:cs="Arial"/>
        </w:rPr>
        <w:t>IPS</w:t>
      </w:r>
      <w:r>
        <w:rPr>
          <w:rFonts w:asciiTheme="minorHAnsi" w:hAnsiTheme="minorHAnsi" w:cs="Arial"/>
        </w:rPr>
        <w:t>)</w:t>
      </w:r>
      <w:r w:rsidRPr="00465529">
        <w:rPr>
          <w:rFonts w:asciiTheme="minorHAnsi" w:hAnsiTheme="minorHAnsi" w:cs="Arial"/>
        </w:rPr>
        <w:t xml:space="preserve"> and Cisco </w:t>
      </w:r>
      <w:r w:rsidRPr="00AD4417">
        <w:rPr>
          <w:rFonts w:asciiTheme="minorHAnsi" w:hAnsiTheme="minorHAnsi" w:cs="Arial"/>
        </w:rPr>
        <w:t>Next-Generation Intrusion Prevention System</w:t>
      </w:r>
      <w:r>
        <w:rPr>
          <w:rFonts w:asciiTheme="minorHAnsi" w:hAnsiTheme="minorHAnsi" w:cs="Arial"/>
        </w:rPr>
        <w:t xml:space="preserve"> (</w:t>
      </w:r>
      <w:r w:rsidRPr="00465529">
        <w:rPr>
          <w:rFonts w:asciiTheme="minorHAnsi" w:hAnsiTheme="minorHAnsi" w:cs="Arial"/>
        </w:rPr>
        <w:t>NGIPS</w:t>
      </w:r>
      <w:r>
        <w:rPr>
          <w:rFonts w:asciiTheme="minorHAnsi" w:hAnsiTheme="minorHAnsi" w:cs="Arial"/>
        </w:rPr>
        <w:t>)</w:t>
      </w:r>
      <w:r w:rsidRPr="00465529">
        <w:rPr>
          <w:rFonts w:asciiTheme="minorHAnsi" w:hAnsiTheme="minorHAnsi" w:cs="Arial"/>
        </w:rPr>
        <w:t>.</w:t>
      </w:r>
    </w:p>
    <w:p w14:paraId="6C7EB573"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Where necessary, propose modifications to the test lab setup based upon information gathered during the lab setup and document these recommendations in the Lab Analysis Report.</w:t>
      </w:r>
    </w:p>
    <w:p w14:paraId="5403FEB4" w14:textId="77777777" w:rsidR="00CC54C3" w:rsidRPr="001502DA"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Perform the configuration services in Customer test lab in accordance with DDD, limited to the following:</w:t>
      </w:r>
    </w:p>
    <w:p w14:paraId="384F1808" w14:textId="77777777" w:rsidR="00CC54C3" w:rsidRDefault="00CC54C3" w:rsidP="00CC54C3">
      <w:pPr>
        <w:pStyle w:val="ListParagraph"/>
        <w:widowControl w:val="0"/>
        <w:numPr>
          <w:ilvl w:val="0"/>
          <w:numId w:val="25"/>
        </w:numPr>
        <w:spacing w:before="40" w:after="40" w:line="240" w:lineRule="auto"/>
        <w:jc w:val="both"/>
        <w:rPr>
          <w:rFonts w:asciiTheme="minorHAnsi" w:hAnsiTheme="minorHAnsi" w:cs="Arial"/>
        </w:rPr>
      </w:pPr>
      <w:r w:rsidRPr="001502DA">
        <w:rPr>
          <w:rFonts w:asciiTheme="minorHAnsi" w:hAnsiTheme="minorHAnsi" w:cs="Arial"/>
        </w:rPr>
        <w:t>Deploy the fresh Cisco NGIPS and configure the policies from IBM IPS to Cisco NGIPS.</w:t>
      </w:r>
    </w:p>
    <w:p w14:paraId="4D59C02D" w14:textId="77777777" w:rsidR="00CC54C3" w:rsidRPr="001502DA" w:rsidRDefault="00CC54C3" w:rsidP="00CC54C3">
      <w:pPr>
        <w:pStyle w:val="ListParagraph"/>
        <w:widowControl w:val="0"/>
        <w:numPr>
          <w:ilvl w:val="0"/>
          <w:numId w:val="25"/>
        </w:numPr>
        <w:spacing w:before="40" w:after="40" w:line="240" w:lineRule="auto"/>
        <w:jc w:val="both"/>
        <w:rPr>
          <w:rFonts w:asciiTheme="minorHAnsi" w:hAnsiTheme="minorHAnsi" w:cs="Arial"/>
        </w:rPr>
      </w:pPr>
      <w:r w:rsidRPr="001502DA">
        <w:rPr>
          <w:rFonts w:asciiTheme="minorHAnsi" w:hAnsiTheme="minorHAnsi" w:cs="Arial"/>
        </w:rPr>
        <w:t xml:space="preserve">Test the system to ensure proper alerting, dropping, and other pre-defined objectives provided by the Customer. </w:t>
      </w:r>
    </w:p>
    <w:p w14:paraId="072E4CF4" w14:textId="77777777" w:rsidR="00CC54C3" w:rsidRPr="001502DA" w:rsidRDefault="00CC54C3" w:rsidP="00CC54C3">
      <w:pPr>
        <w:pStyle w:val="ListParagraph"/>
        <w:widowControl w:val="0"/>
        <w:numPr>
          <w:ilvl w:val="0"/>
          <w:numId w:val="25"/>
        </w:numPr>
        <w:spacing w:before="40" w:after="40" w:line="240" w:lineRule="auto"/>
        <w:jc w:val="both"/>
        <w:rPr>
          <w:rFonts w:asciiTheme="minorHAnsi" w:hAnsiTheme="minorHAnsi" w:cs="Arial"/>
        </w:rPr>
      </w:pPr>
      <w:r w:rsidRPr="001502DA">
        <w:rPr>
          <w:rFonts w:asciiTheme="minorHAnsi" w:hAnsiTheme="minorHAnsi" w:cs="Arial"/>
        </w:rPr>
        <w:t xml:space="preserve">Conduct tuning activity to improve the security solution in accordance with Customer's goals. Tuning activities may include limiting system "noise," improving alerting, and reducing overall risk to the network. </w:t>
      </w:r>
    </w:p>
    <w:p w14:paraId="164ACE83" w14:textId="77777777" w:rsidR="00CC54C3" w:rsidRPr="001502DA" w:rsidRDefault="00CC54C3" w:rsidP="00CC54C3">
      <w:pPr>
        <w:pStyle w:val="ListParagraph"/>
        <w:widowControl w:val="0"/>
        <w:numPr>
          <w:ilvl w:val="2"/>
          <w:numId w:val="15"/>
        </w:numPr>
        <w:spacing w:before="40" w:after="40" w:line="240" w:lineRule="auto"/>
        <w:ind w:left="1440" w:hanging="720"/>
        <w:jc w:val="both"/>
        <w:rPr>
          <w:rFonts w:asciiTheme="minorHAnsi" w:eastAsia="Times New Roman" w:hAnsiTheme="minorHAnsi" w:cs="Arial"/>
          <w:szCs w:val="24"/>
          <w:lang w:val="en-GB"/>
        </w:rPr>
      </w:pPr>
      <w:r w:rsidRPr="001502DA">
        <w:rPr>
          <w:rFonts w:asciiTheme="minorHAnsi" w:eastAsia="Times New Roman" w:hAnsiTheme="minorHAnsi" w:cs="Arial"/>
          <w:szCs w:val="24"/>
          <w:lang w:val="en-GB"/>
        </w:rPr>
        <w:t xml:space="preserve">Draft the use cases </w:t>
      </w:r>
      <w:r>
        <w:rPr>
          <w:rFonts w:asciiTheme="minorHAnsi" w:eastAsia="Times New Roman" w:hAnsiTheme="minorHAnsi" w:cs="Arial"/>
          <w:szCs w:val="24"/>
          <w:lang w:val="en-GB"/>
        </w:rPr>
        <w:t>limited to:</w:t>
      </w:r>
    </w:p>
    <w:p w14:paraId="4EE12EF6" w14:textId="77777777" w:rsidR="00CC54C3" w:rsidRPr="001502DA" w:rsidRDefault="00CC54C3" w:rsidP="00CC54C3">
      <w:pPr>
        <w:pStyle w:val="ListParagraph"/>
        <w:widowControl w:val="0"/>
        <w:numPr>
          <w:ilvl w:val="0"/>
          <w:numId w:val="25"/>
        </w:numPr>
        <w:spacing w:before="40" w:after="40" w:line="240" w:lineRule="auto"/>
        <w:jc w:val="both"/>
        <w:rPr>
          <w:rFonts w:asciiTheme="minorHAnsi" w:hAnsiTheme="minorHAnsi" w:cs="Arial"/>
        </w:rPr>
      </w:pPr>
      <w:r w:rsidRPr="001502DA">
        <w:rPr>
          <w:rFonts w:asciiTheme="minorHAnsi" w:hAnsiTheme="minorHAnsi" w:cs="Arial"/>
        </w:rPr>
        <w:t xml:space="preserve">FMC GUI RABAC (Role base) </w:t>
      </w:r>
      <w:r>
        <w:rPr>
          <w:rFonts w:asciiTheme="minorHAnsi" w:hAnsiTheme="minorHAnsi" w:cs="Arial"/>
        </w:rPr>
        <w:t>i</w:t>
      </w:r>
      <w:r w:rsidRPr="001502DA">
        <w:rPr>
          <w:rFonts w:asciiTheme="minorHAnsi" w:hAnsiTheme="minorHAnsi" w:cs="Arial"/>
        </w:rPr>
        <w:t>n case of the external authentication RADIUS server is not available during the testing phase, proceed with local accounts with different roles natively available on FMC.</w:t>
      </w:r>
    </w:p>
    <w:p w14:paraId="2FD37620" w14:textId="77777777" w:rsidR="00CC54C3" w:rsidRPr="001502DA" w:rsidRDefault="00CC54C3" w:rsidP="00CC54C3">
      <w:pPr>
        <w:pStyle w:val="ListParagraph"/>
        <w:widowControl w:val="0"/>
        <w:numPr>
          <w:ilvl w:val="0"/>
          <w:numId w:val="25"/>
        </w:numPr>
        <w:spacing w:before="40" w:after="40" w:line="240" w:lineRule="auto"/>
        <w:jc w:val="both"/>
        <w:rPr>
          <w:rFonts w:asciiTheme="minorHAnsi" w:hAnsiTheme="minorHAnsi" w:cs="Arial"/>
        </w:rPr>
      </w:pPr>
      <w:r w:rsidRPr="001502DA">
        <w:rPr>
          <w:rFonts w:asciiTheme="minorHAnsi" w:hAnsiTheme="minorHAnsi" w:cs="Arial"/>
        </w:rPr>
        <w:t>Scheduled Task - Auto Backup</w:t>
      </w:r>
    </w:p>
    <w:p w14:paraId="5E676C89" w14:textId="77777777" w:rsidR="00CC54C3" w:rsidRPr="001502DA" w:rsidRDefault="00CC54C3" w:rsidP="00CC54C3">
      <w:pPr>
        <w:pStyle w:val="ListParagraph"/>
        <w:widowControl w:val="0"/>
        <w:numPr>
          <w:ilvl w:val="0"/>
          <w:numId w:val="25"/>
        </w:numPr>
        <w:spacing w:before="40" w:after="40" w:line="240" w:lineRule="auto"/>
        <w:jc w:val="both"/>
        <w:rPr>
          <w:rFonts w:asciiTheme="minorHAnsi" w:hAnsiTheme="minorHAnsi" w:cs="Arial"/>
        </w:rPr>
      </w:pPr>
      <w:r w:rsidRPr="001502DA">
        <w:rPr>
          <w:rFonts w:asciiTheme="minorHAnsi" w:hAnsiTheme="minorHAnsi" w:cs="Arial"/>
        </w:rPr>
        <w:t>Health Monitoring - Health Policy to monitor health-related events for NGIPS</w:t>
      </w:r>
    </w:p>
    <w:p w14:paraId="40BBA57A" w14:textId="77777777" w:rsidR="00CC54C3" w:rsidRPr="001502DA" w:rsidRDefault="00CC54C3" w:rsidP="00CC54C3">
      <w:pPr>
        <w:pStyle w:val="ListParagraph"/>
        <w:widowControl w:val="0"/>
        <w:numPr>
          <w:ilvl w:val="0"/>
          <w:numId w:val="25"/>
        </w:numPr>
        <w:spacing w:before="40" w:after="40" w:line="240" w:lineRule="auto"/>
        <w:jc w:val="both"/>
        <w:rPr>
          <w:rFonts w:asciiTheme="minorHAnsi" w:hAnsiTheme="minorHAnsi" w:cs="Arial"/>
        </w:rPr>
      </w:pPr>
      <w:r w:rsidRPr="001502DA">
        <w:rPr>
          <w:rFonts w:asciiTheme="minorHAnsi" w:hAnsiTheme="minorHAnsi" w:cs="Arial"/>
        </w:rPr>
        <w:t>Policy Inheritance - Global level and inherited by child policies.</w:t>
      </w:r>
    </w:p>
    <w:p w14:paraId="79C80DC3"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Document results of the execution in the Lab Analysis Report.</w:t>
      </w:r>
    </w:p>
    <w:p w14:paraId="0AC4E6E2"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Address any issues identified during testing with Customer for possible correction and resolution.</w:t>
      </w:r>
    </w:p>
    <w:p w14:paraId="3EDA1516"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 xml:space="preserve">Review with Customer the test results and provide the </w:t>
      </w:r>
      <w:r w:rsidRPr="001C26F3">
        <w:rPr>
          <w:rFonts w:asciiTheme="minorHAnsi" w:eastAsia="Times New Roman" w:hAnsiTheme="minorHAnsi" w:cs="Arial"/>
          <w:b/>
          <w:bCs/>
          <w:szCs w:val="24"/>
          <w:lang w:val="en-GB"/>
        </w:rPr>
        <w:t>Lab Analysis Report</w:t>
      </w:r>
      <w:r>
        <w:rPr>
          <w:rFonts w:asciiTheme="minorHAnsi" w:eastAsia="Times New Roman" w:hAnsiTheme="minorHAnsi" w:cs="Arial"/>
          <w:szCs w:val="24"/>
          <w:lang w:val="en-GB"/>
        </w:rPr>
        <w:t xml:space="preserve"> with recommendations for changes that need to be made for an effective implementation.</w:t>
      </w:r>
    </w:p>
    <w:p w14:paraId="4F67D48B"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Review with Customer the Lab Analysis Report for comment and approval before it is formally released.</w:t>
      </w:r>
    </w:p>
    <w:p w14:paraId="5D51B362" w14:textId="77777777" w:rsidR="00CC54C3" w:rsidRDefault="00CC54C3" w:rsidP="00CC54C3">
      <w:pPr>
        <w:widowControl w:val="0"/>
        <w:tabs>
          <w:tab w:val="left" w:pos="2520"/>
        </w:tabs>
        <w:spacing w:before="40" w:after="40"/>
        <w:ind w:left="720"/>
        <w:jc w:val="both"/>
        <w:rPr>
          <w:rFonts w:asciiTheme="minorHAnsi" w:hAnsiTheme="minorHAnsi" w:cs="Arial"/>
        </w:rPr>
      </w:pPr>
    </w:p>
    <w:p w14:paraId="225B9D1B" w14:textId="77777777" w:rsidR="00CC54C3" w:rsidRDefault="00CC54C3" w:rsidP="00CC54C3">
      <w:pPr>
        <w:widowControl w:val="0"/>
        <w:tabs>
          <w:tab w:val="left" w:pos="2520"/>
        </w:tabs>
        <w:spacing w:after="40"/>
        <w:ind w:left="720"/>
        <w:jc w:val="both"/>
        <w:rPr>
          <w:rFonts w:asciiTheme="minorHAnsi" w:hAnsiTheme="minorHAnsi" w:cs="Arial"/>
          <w:b/>
        </w:rPr>
      </w:pPr>
      <w:r>
        <w:rPr>
          <w:rFonts w:asciiTheme="minorHAnsi" w:hAnsiTheme="minorHAnsi" w:cs="Arial"/>
          <w:b/>
        </w:rPr>
        <w:t>Customer will</w:t>
      </w:r>
    </w:p>
    <w:p w14:paraId="2FA6DADE" w14:textId="77777777" w:rsidR="00CC54C3" w:rsidRPr="004568D7" w:rsidRDefault="00CC54C3" w:rsidP="00CC54C3">
      <w:pPr>
        <w:pStyle w:val="ListParagraph"/>
        <w:widowControl w:val="0"/>
        <w:numPr>
          <w:ilvl w:val="2"/>
          <w:numId w:val="15"/>
        </w:numPr>
        <w:spacing w:before="40" w:after="40" w:line="240" w:lineRule="auto"/>
        <w:ind w:left="1440" w:hanging="720"/>
        <w:jc w:val="both"/>
        <w:rPr>
          <w:rFonts w:asciiTheme="minorHAnsi" w:eastAsia="MS Mincho" w:hAnsiTheme="minorHAnsi" w:cs="Arial"/>
        </w:rPr>
      </w:pPr>
      <w:r>
        <w:rPr>
          <w:rFonts w:asciiTheme="minorHAnsi" w:hAnsiTheme="minorHAnsi" w:cs="Arial"/>
        </w:rPr>
        <w:t>Be responsible for</w:t>
      </w:r>
      <w:r w:rsidRPr="009202A2">
        <w:rPr>
          <w:rFonts w:asciiTheme="minorHAnsi" w:hAnsiTheme="minorHAnsi" w:cs="Arial"/>
        </w:rPr>
        <w:t xml:space="preserve"> </w:t>
      </w:r>
      <w:r>
        <w:rPr>
          <w:rFonts w:asciiTheme="minorHAnsi" w:hAnsiTheme="minorHAnsi" w:cs="Arial"/>
        </w:rPr>
        <w:t xml:space="preserve">readiness of </w:t>
      </w:r>
      <w:r w:rsidRPr="009202A2">
        <w:rPr>
          <w:rFonts w:asciiTheme="minorHAnsi" w:hAnsiTheme="minorHAnsi" w:cs="Arial"/>
        </w:rPr>
        <w:t>test lab</w:t>
      </w:r>
      <w:r>
        <w:rPr>
          <w:rFonts w:asciiTheme="minorHAnsi" w:hAnsiTheme="minorHAnsi" w:cs="Arial"/>
        </w:rPr>
        <w:t xml:space="preserve"> set up</w:t>
      </w:r>
      <w:r w:rsidRPr="009202A2">
        <w:rPr>
          <w:rFonts w:asciiTheme="minorHAnsi" w:hAnsiTheme="minorHAnsi" w:cs="Arial"/>
        </w:rPr>
        <w:t xml:space="preserve"> at Customer site – Coimbatore location in accordance with the agreed DDD</w:t>
      </w:r>
    </w:p>
    <w:p w14:paraId="2F274A1F"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 xml:space="preserve">Customer is responsible for providing any </w:t>
      </w:r>
      <w:proofErr w:type="gramStart"/>
      <w:r>
        <w:rPr>
          <w:rFonts w:asciiTheme="minorHAnsi" w:eastAsia="Times New Roman" w:hAnsiTheme="minorHAnsi" w:cs="Arial"/>
          <w:szCs w:val="24"/>
          <w:lang w:val="en-GB"/>
        </w:rPr>
        <w:t>third party</w:t>
      </w:r>
      <w:proofErr w:type="gramEnd"/>
      <w:r>
        <w:rPr>
          <w:rFonts w:asciiTheme="minorHAnsi" w:eastAsia="Times New Roman" w:hAnsiTheme="minorHAnsi" w:cs="Arial"/>
          <w:szCs w:val="24"/>
          <w:lang w:val="en-GB"/>
        </w:rPr>
        <w:t xml:space="preserve"> hardware or software required to satisfy the Customer-defined testing scenarios.</w:t>
      </w:r>
    </w:p>
    <w:p w14:paraId="11534814"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Work with Cisco for possible resolution to issues identified that would possibly prevent the completion of the testing.</w:t>
      </w:r>
    </w:p>
    <w:p w14:paraId="4300DF50"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Make available any personnel as necessary for Cisco to perform the tests.</w:t>
      </w:r>
    </w:p>
    <w:p w14:paraId="1383D4CF"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Review with Cisco the test results, providing any feedback for the Lab Analysis Report.</w:t>
      </w:r>
    </w:p>
    <w:p w14:paraId="4387CD62" w14:textId="28F9EE1D"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Arial"/>
        </w:rPr>
      </w:pPr>
      <w:r>
        <w:rPr>
          <w:rFonts w:asciiTheme="minorHAnsi" w:eastAsia="Times New Roman" w:hAnsiTheme="minorHAnsi" w:cs="Arial"/>
          <w:szCs w:val="24"/>
          <w:lang w:val="en-GB"/>
        </w:rPr>
        <w:t xml:space="preserve">Provide sign-off on the Lab Testing Services </w:t>
      </w:r>
      <w:r w:rsidDel="00CC38E2">
        <w:rPr>
          <w:rFonts w:asciiTheme="minorHAnsi" w:eastAsia="Times New Roman" w:hAnsiTheme="minorHAnsi" w:cs="Arial"/>
          <w:szCs w:val="24"/>
          <w:lang w:val="en-GB"/>
        </w:rPr>
        <w:t xml:space="preserve"> </w:t>
      </w:r>
    </w:p>
    <w:p w14:paraId="4BDF0DAE" w14:textId="77777777" w:rsidR="00CC54C3" w:rsidRDefault="00CC54C3" w:rsidP="00CC54C3">
      <w:pPr>
        <w:widowControl w:val="0"/>
        <w:spacing w:before="40" w:after="40"/>
        <w:jc w:val="both"/>
        <w:rPr>
          <w:rFonts w:asciiTheme="minorHAnsi" w:hAnsiTheme="minorHAnsi" w:cs="Arial"/>
        </w:rPr>
      </w:pPr>
    </w:p>
    <w:p w14:paraId="471CA753" w14:textId="77777777" w:rsidR="00CC54C3" w:rsidRPr="00B72374" w:rsidRDefault="00CC54C3" w:rsidP="00CC54C3">
      <w:pPr>
        <w:pStyle w:val="PDISOWMajorSectionHeading"/>
        <w:widowControl w:val="0"/>
        <w:numPr>
          <w:ilvl w:val="1"/>
          <w:numId w:val="15"/>
        </w:numPr>
        <w:spacing w:after="40"/>
        <w:ind w:left="720" w:hanging="360"/>
        <w:rPr>
          <w:rFonts w:cstheme="minorHAnsi"/>
          <w:caps w:val="0"/>
          <w:sz w:val="20"/>
          <w:szCs w:val="20"/>
        </w:rPr>
      </w:pPr>
      <w:r w:rsidRPr="00B72374">
        <w:rPr>
          <w:rFonts w:cstheme="minorHAnsi"/>
          <w:caps w:val="0"/>
          <w:sz w:val="20"/>
          <w:szCs w:val="20"/>
        </w:rPr>
        <w:t xml:space="preserve">Migration Plan </w:t>
      </w:r>
      <w:r>
        <w:rPr>
          <w:rFonts w:cstheme="minorHAnsi"/>
          <w:caps w:val="0"/>
          <w:sz w:val="20"/>
          <w:szCs w:val="20"/>
        </w:rPr>
        <w:t xml:space="preserve">Document </w:t>
      </w:r>
      <w:r w:rsidRPr="00B72374">
        <w:rPr>
          <w:rFonts w:cstheme="minorHAnsi"/>
          <w:caps w:val="0"/>
          <w:sz w:val="20"/>
          <w:szCs w:val="20"/>
        </w:rPr>
        <w:t>Development</w:t>
      </w:r>
    </w:p>
    <w:p w14:paraId="314BF032" w14:textId="77777777" w:rsidR="00CC54C3" w:rsidRPr="00B72374" w:rsidRDefault="00CC54C3" w:rsidP="00CC54C3">
      <w:pPr>
        <w:spacing w:before="240"/>
        <w:ind w:left="900" w:hanging="180"/>
        <w:rPr>
          <w:rFonts w:asciiTheme="minorHAnsi" w:hAnsiTheme="minorHAnsi" w:cstheme="minorHAnsi"/>
          <w:b/>
        </w:rPr>
      </w:pPr>
      <w:r w:rsidRPr="00B72374">
        <w:rPr>
          <w:rFonts w:asciiTheme="minorHAnsi" w:hAnsiTheme="minorHAnsi" w:cstheme="minorHAnsi"/>
          <w:b/>
        </w:rPr>
        <w:t>Cisco will</w:t>
      </w:r>
    </w:p>
    <w:p w14:paraId="494A8E39" w14:textId="07567503"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Draft the </w:t>
      </w:r>
      <w:r w:rsidRPr="00EC612F">
        <w:rPr>
          <w:rFonts w:asciiTheme="minorHAnsi" w:hAnsiTheme="minorHAnsi" w:cstheme="minorHAnsi"/>
          <w:b/>
          <w:bCs/>
        </w:rPr>
        <w:t>Network Migration Plan (“NMP”)</w:t>
      </w:r>
      <w:r>
        <w:rPr>
          <w:rFonts w:asciiTheme="minorHAnsi" w:hAnsiTheme="minorHAnsi" w:cstheme="minorHAnsi"/>
          <w:b/>
          <w:bCs/>
        </w:rPr>
        <w:t xml:space="preserve"> </w:t>
      </w:r>
      <w:r w:rsidRPr="00A93AE2">
        <w:rPr>
          <w:rFonts w:asciiTheme="minorHAnsi" w:hAnsiTheme="minorHAnsi" w:cstheme="minorHAnsi"/>
        </w:rPr>
        <w:t xml:space="preserve">for </w:t>
      </w:r>
      <w:r>
        <w:rPr>
          <w:rFonts w:asciiTheme="minorHAnsi" w:hAnsiTheme="minorHAnsi" w:cstheme="minorHAnsi"/>
        </w:rPr>
        <w:t>four (</w:t>
      </w:r>
      <w:r w:rsidRPr="00A93AE2">
        <w:rPr>
          <w:rFonts w:asciiTheme="minorHAnsi" w:hAnsiTheme="minorHAnsi" w:cstheme="minorHAnsi"/>
        </w:rPr>
        <w:t>4</w:t>
      </w:r>
      <w:r>
        <w:rPr>
          <w:rFonts w:asciiTheme="minorHAnsi" w:hAnsiTheme="minorHAnsi" w:cstheme="minorHAnsi"/>
        </w:rPr>
        <w:t>)</w:t>
      </w:r>
      <w:r w:rsidRPr="00A93AE2">
        <w:rPr>
          <w:rFonts w:asciiTheme="minorHAnsi" w:hAnsiTheme="minorHAnsi" w:cstheme="minorHAnsi"/>
        </w:rPr>
        <w:t xml:space="preserve"> pairs of IBM IPS to Cisco IPS (FPR41XX Series)</w:t>
      </w:r>
      <w:r>
        <w:rPr>
          <w:rFonts w:asciiTheme="minorHAnsi" w:hAnsiTheme="minorHAnsi" w:cstheme="minorHAnsi"/>
        </w:rPr>
        <w:t xml:space="preserve"> migration</w:t>
      </w:r>
      <w:r w:rsidRPr="00A93AE2">
        <w:rPr>
          <w:rFonts w:asciiTheme="minorHAnsi" w:hAnsiTheme="minorHAnsi" w:cstheme="minorHAnsi"/>
        </w:rPr>
        <w:t xml:space="preserve"> at </w:t>
      </w:r>
      <w:r w:rsidR="00632CBE">
        <w:rPr>
          <w:rFonts w:asciiTheme="minorHAnsi" w:hAnsiTheme="minorHAnsi" w:cstheme="minorHAnsi"/>
        </w:rPr>
        <w:t>two</w:t>
      </w:r>
      <w:r>
        <w:rPr>
          <w:rFonts w:asciiTheme="minorHAnsi" w:hAnsiTheme="minorHAnsi" w:cstheme="minorHAnsi"/>
        </w:rPr>
        <w:t xml:space="preserve"> (</w:t>
      </w:r>
      <w:r w:rsidR="00632CBE">
        <w:rPr>
          <w:rFonts w:asciiTheme="minorHAnsi" w:hAnsiTheme="minorHAnsi" w:cstheme="minorHAnsi"/>
        </w:rPr>
        <w:t>1</w:t>
      </w:r>
      <w:r>
        <w:rPr>
          <w:rFonts w:asciiTheme="minorHAnsi" w:hAnsiTheme="minorHAnsi" w:cstheme="minorHAnsi"/>
        </w:rPr>
        <w:t>)</w:t>
      </w:r>
      <w:r w:rsidRPr="00A93AE2">
        <w:rPr>
          <w:rFonts w:asciiTheme="minorHAnsi" w:hAnsiTheme="minorHAnsi" w:cstheme="minorHAnsi"/>
        </w:rPr>
        <w:t xml:space="preserve"> locations</w:t>
      </w:r>
      <w:r w:rsidRPr="00B72374">
        <w:rPr>
          <w:rFonts w:asciiTheme="minorHAnsi" w:hAnsiTheme="minorHAnsi" w:cstheme="minorHAnsi"/>
        </w:rPr>
        <w:t xml:space="preserve">, limited to: a) steps to migrate existing solution : IBM IPS to Cisco IPS solution for all sites, aligned with the CRD; b) any changes for which Customer operations staff should be alerted; c) any switchover dependencies; d) rollback procedures (if any) </w:t>
      </w:r>
      <w:r>
        <w:rPr>
          <w:rFonts w:asciiTheme="minorHAnsi" w:hAnsiTheme="minorHAnsi" w:cstheme="minorHAnsi"/>
        </w:rPr>
        <w:t xml:space="preserve">e) capture redesigning activities required for DC locations </w:t>
      </w:r>
      <w:r w:rsidRPr="00B72374">
        <w:rPr>
          <w:rFonts w:asciiTheme="minorHAnsi" w:hAnsiTheme="minorHAnsi" w:cstheme="minorHAnsi"/>
        </w:rPr>
        <w:t>; and e)configurations for the relevant solution. The NMP is a guide for the migration engineer to follow and contains relevant node and site-specific information and provides a record of the basic tests and actions carried out prior to migration. The NMP excludes testing of application availability beyond connectivity to the implemented solution.</w:t>
      </w:r>
    </w:p>
    <w:p w14:paraId="4C3EF54D"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Include under NMP, the information necessary to carry out the migration of connectivity to </w:t>
      </w:r>
      <w:r w:rsidRPr="00B72374">
        <w:rPr>
          <w:rFonts w:asciiTheme="minorHAnsi" w:hAnsiTheme="minorHAnsi" w:cstheme="minorHAnsi"/>
        </w:rPr>
        <w:lastRenderedPageBreak/>
        <w:t>products identified in the appropriate bill of materials, and as installed at the Customer location, and to verify basic operation and network is Ready for Service. "Ready for Service" means that the Customer environment, or a sub-set of it, is functioning as per the specifications documented in the Migration Plan.</w:t>
      </w:r>
    </w:p>
    <w:p w14:paraId="26556796"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Provide the NMP for review and approval in accordance with Exhibit 2, Section 3 "Document Deliverable Review and Approval Process.”</w:t>
      </w:r>
    </w:p>
    <w:p w14:paraId="3573AC73" w14:textId="173092A6"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Pr>
          <w:rFonts w:asciiTheme="minorHAnsi" w:hAnsiTheme="minorHAnsi" w:cstheme="minorHAnsi"/>
        </w:rPr>
        <w:t xml:space="preserve">Upon completion of the </w:t>
      </w:r>
      <w:r w:rsidRPr="004568D7">
        <w:rPr>
          <w:rFonts w:asciiTheme="minorHAnsi" w:hAnsiTheme="minorHAnsi" w:cs="Arial"/>
          <w:b/>
        </w:rPr>
        <w:t>Migration Plan Document Development Services</w:t>
      </w:r>
      <w:r>
        <w:rPr>
          <w:rFonts w:asciiTheme="minorHAnsi" w:hAnsiTheme="minorHAnsi" w:cs="Arial"/>
        </w:rPr>
        <w:t xml:space="preserve">, submit MCC for Customer signoff </w:t>
      </w:r>
    </w:p>
    <w:p w14:paraId="31AB9224" w14:textId="77777777" w:rsidR="00CC54C3" w:rsidRPr="00B72374" w:rsidRDefault="00CC54C3" w:rsidP="00CC54C3">
      <w:pPr>
        <w:widowControl w:val="0"/>
        <w:spacing w:before="40" w:after="80"/>
        <w:ind w:left="1224"/>
        <w:jc w:val="both"/>
        <w:rPr>
          <w:rFonts w:asciiTheme="minorHAnsi" w:hAnsiTheme="minorHAnsi" w:cstheme="minorHAnsi"/>
        </w:rPr>
      </w:pPr>
    </w:p>
    <w:p w14:paraId="1E124B2B" w14:textId="77777777" w:rsidR="00CC54C3" w:rsidRPr="00B72374" w:rsidRDefault="00CC54C3" w:rsidP="00CC54C3">
      <w:pPr>
        <w:widowControl w:val="0"/>
        <w:spacing w:before="40" w:after="40"/>
        <w:ind w:firstLine="720"/>
        <w:jc w:val="both"/>
        <w:rPr>
          <w:rFonts w:asciiTheme="minorHAnsi" w:hAnsiTheme="minorHAnsi" w:cstheme="minorHAnsi"/>
          <w:b/>
        </w:rPr>
      </w:pPr>
      <w:r>
        <w:rPr>
          <w:rFonts w:asciiTheme="minorHAnsi" w:hAnsiTheme="minorHAnsi" w:cstheme="minorHAnsi"/>
          <w:b/>
        </w:rPr>
        <w:t>Customer</w:t>
      </w:r>
      <w:r w:rsidRPr="00B72374">
        <w:rPr>
          <w:rFonts w:asciiTheme="minorHAnsi" w:hAnsiTheme="minorHAnsi" w:cstheme="minorHAnsi"/>
          <w:b/>
        </w:rPr>
        <w:t xml:space="preserve"> will</w:t>
      </w:r>
    </w:p>
    <w:p w14:paraId="3EDA6D2A"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Provide the description of traffic to be migrated at least five (5) Business Days following completion of the Customer Requirement Document Services.</w:t>
      </w:r>
    </w:p>
    <w:p w14:paraId="5C9AB51B"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Ensure that the list of all traffic to be migrated at each site is accurate and provide continuous management of those services.</w:t>
      </w:r>
    </w:p>
    <w:p w14:paraId="3622A646"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Determine </w:t>
      </w:r>
      <w:r>
        <w:rPr>
          <w:rFonts w:asciiTheme="minorHAnsi" w:hAnsiTheme="minorHAnsi" w:cstheme="minorHAnsi"/>
        </w:rPr>
        <w:t>Customer</w:t>
      </w:r>
      <w:r w:rsidRPr="00B72374">
        <w:rPr>
          <w:rFonts w:asciiTheme="minorHAnsi" w:hAnsiTheme="minorHAnsi" w:cstheme="minorHAnsi"/>
        </w:rPr>
        <w:t>’s migration requirements and retain overall responsibility for any business process impact and any process change implementations resulting from the migration services.</w:t>
      </w:r>
    </w:p>
    <w:p w14:paraId="6A51A09F"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Agree with Cisco on appropriate and timely maintenance windows in advance to enable migration activities planning at each site detailed in the NMP.</w:t>
      </w:r>
    </w:p>
    <w:p w14:paraId="588BE1C1"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If requested by Cisco, provide physical and logical network schematics for other network elements not included in the scope of this project but reasonably necessary for the provision of Services.</w:t>
      </w:r>
    </w:p>
    <w:p w14:paraId="09609BD5"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Provide the following information: a) verified interface specifications and requirements (e.g., cabling standards and specifications for interconnect of Cisco and Customer equipment); b) information on distance and interference limitations of interface cables to be used at installation; and c) test plan and interconnect process required by any third parties including but not limited to in country carrier/telco.</w:t>
      </w:r>
    </w:p>
    <w:p w14:paraId="5A46F160"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Review and approve the NMP in accordance with Exhibit 2, Section 3 "Document Deliverable Review and Approval Process."</w:t>
      </w:r>
    </w:p>
    <w:p w14:paraId="6EA6D626" w14:textId="3D76A20D"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Provide signoff for </w:t>
      </w:r>
      <w:r w:rsidRPr="00D64689">
        <w:rPr>
          <w:rFonts w:asciiTheme="minorHAnsi" w:hAnsiTheme="minorHAnsi" w:cstheme="minorHAnsi"/>
          <w:b/>
        </w:rPr>
        <w:t xml:space="preserve">Migration Plan </w:t>
      </w:r>
      <w:r>
        <w:rPr>
          <w:rFonts w:asciiTheme="minorHAnsi" w:hAnsiTheme="minorHAnsi" w:cstheme="minorHAnsi"/>
          <w:b/>
        </w:rPr>
        <w:t xml:space="preserve">Document </w:t>
      </w:r>
      <w:r w:rsidRPr="00D64689">
        <w:rPr>
          <w:rFonts w:asciiTheme="minorHAnsi" w:hAnsiTheme="minorHAnsi" w:cstheme="minorHAnsi"/>
          <w:b/>
        </w:rPr>
        <w:t>Development Services</w:t>
      </w:r>
      <w:r w:rsidRPr="00B72374">
        <w:rPr>
          <w:rFonts w:asciiTheme="minorHAnsi" w:hAnsiTheme="minorHAnsi" w:cstheme="minorHAnsi"/>
        </w:rPr>
        <w:t xml:space="preserve"> </w:t>
      </w:r>
    </w:p>
    <w:p w14:paraId="11726DB0" w14:textId="77777777" w:rsidR="00CC54C3" w:rsidRPr="00465529" w:rsidRDefault="00CC54C3" w:rsidP="00CC54C3">
      <w:pPr>
        <w:widowControl w:val="0"/>
        <w:spacing w:before="40" w:after="40"/>
        <w:jc w:val="both"/>
        <w:rPr>
          <w:rFonts w:asciiTheme="minorHAnsi" w:hAnsiTheme="minorHAnsi" w:cs="Arial"/>
        </w:rPr>
      </w:pPr>
    </w:p>
    <w:p w14:paraId="6DE6B268" w14:textId="77777777" w:rsidR="00CC54C3" w:rsidRPr="00B72374" w:rsidRDefault="00CC54C3" w:rsidP="00CC54C3">
      <w:pPr>
        <w:pStyle w:val="PDISOWMajorSectionHeading"/>
        <w:widowControl w:val="0"/>
        <w:numPr>
          <w:ilvl w:val="1"/>
          <w:numId w:val="15"/>
        </w:numPr>
        <w:spacing w:after="40"/>
        <w:ind w:left="720" w:hanging="360"/>
        <w:rPr>
          <w:rFonts w:cstheme="minorHAnsi"/>
          <w:caps w:val="0"/>
          <w:sz w:val="20"/>
          <w:szCs w:val="20"/>
        </w:rPr>
      </w:pPr>
      <w:r w:rsidRPr="00B72374">
        <w:rPr>
          <w:rFonts w:cstheme="minorHAnsi"/>
          <w:caps w:val="0"/>
          <w:sz w:val="20"/>
          <w:szCs w:val="20"/>
        </w:rPr>
        <w:t>Test Plan Development</w:t>
      </w:r>
    </w:p>
    <w:p w14:paraId="465725D5" w14:textId="77777777" w:rsidR="00CC54C3" w:rsidRPr="00B72374" w:rsidRDefault="00CC54C3" w:rsidP="00CC54C3">
      <w:pPr>
        <w:spacing w:before="240"/>
        <w:ind w:left="900" w:hanging="180"/>
        <w:rPr>
          <w:rFonts w:asciiTheme="minorHAnsi" w:hAnsiTheme="minorHAnsi" w:cstheme="minorHAnsi"/>
          <w:b/>
        </w:rPr>
      </w:pPr>
      <w:r w:rsidRPr="00B72374">
        <w:rPr>
          <w:rFonts w:asciiTheme="minorHAnsi" w:hAnsiTheme="minorHAnsi" w:cstheme="minorHAnsi"/>
          <w:b/>
        </w:rPr>
        <w:t>Cisco will</w:t>
      </w:r>
    </w:p>
    <w:p w14:paraId="18534582"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Discuss with </w:t>
      </w:r>
      <w:r>
        <w:rPr>
          <w:rFonts w:asciiTheme="minorHAnsi" w:hAnsiTheme="minorHAnsi" w:cstheme="minorHAnsi"/>
        </w:rPr>
        <w:t>Customer</w:t>
      </w:r>
      <w:r w:rsidRPr="00B72374">
        <w:rPr>
          <w:rFonts w:asciiTheme="minorHAnsi" w:hAnsiTheme="minorHAnsi" w:cstheme="minorHAnsi"/>
        </w:rPr>
        <w:t xml:space="preserve"> the </w:t>
      </w:r>
      <w:proofErr w:type="gramStart"/>
      <w:r w:rsidRPr="00B72374">
        <w:rPr>
          <w:rFonts w:asciiTheme="minorHAnsi" w:hAnsiTheme="minorHAnsi" w:cstheme="minorHAnsi"/>
        </w:rPr>
        <w:t>high level</w:t>
      </w:r>
      <w:proofErr w:type="gramEnd"/>
      <w:r w:rsidRPr="00B72374">
        <w:rPr>
          <w:rFonts w:asciiTheme="minorHAnsi" w:hAnsiTheme="minorHAnsi" w:cstheme="minorHAnsi"/>
        </w:rPr>
        <w:t xml:space="preserve"> test plan, test cases, execution process and test tools to be used.</w:t>
      </w:r>
    </w:p>
    <w:p w14:paraId="4D9E39A2"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Draft a</w:t>
      </w:r>
      <w:r>
        <w:rPr>
          <w:rFonts w:asciiTheme="minorHAnsi" w:hAnsiTheme="minorHAnsi" w:cstheme="minorHAnsi"/>
        </w:rPr>
        <w:t>n</w:t>
      </w:r>
      <w:r w:rsidRPr="00B72374">
        <w:rPr>
          <w:rFonts w:asciiTheme="minorHAnsi" w:hAnsiTheme="minorHAnsi" w:cstheme="minorHAnsi"/>
        </w:rPr>
        <w:t xml:space="preserve"> </w:t>
      </w:r>
      <w:r>
        <w:rPr>
          <w:rFonts w:asciiTheme="minorHAnsi" w:hAnsiTheme="minorHAnsi" w:cstheme="minorHAnsi"/>
          <w:b/>
          <w:bCs/>
        </w:rPr>
        <w:t>Acceptance</w:t>
      </w:r>
      <w:r w:rsidRPr="00EC612F">
        <w:rPr>
          <w:rFonts w:asciiTheme="minorHAnsi" w:hAnsiTheme="minorHAnsi" w:cstheme="minorHAnsi"/>
          <w:b/>
          <w:bCs/>
        </w:rPr>
        <w:t xml:space="preserve"> Test Plan(“</w:t>
      </w:r>
      <w:r>
        <w:rPr>
          <w:rFonts w:asciiTheme="minorHAnsi" w:hAnsiTheme="minorHAnsi" w:cstheme="minorHAnsi"/>
          <w:b/>
          <w:bCs/>
        </w:rPr>
        <w:t>A</w:t>
      </w:r>
      <w:r w:rsidRPr="00EC612F">
        <w:rPr>
          <w:rFonts w:asciiTheme="minorHAnsi" w:hAnsiTheme="minorHAnsi" w:cstheme="minorHAnsi"/>
          <w:b/>
          <w:bCs/>
        </w:rPr>
        <w:t>TP”)</w:t>
      </w:r>
      <w:r w:rsidRPr="00B72374">
        <w:rPr>
          <w:rFonts w:asciiTheme="minorHAnsi" w:hAnsiTheme="minorHAnsi" w:cstheme="minorHAnsi"/>
        </w:rPr>
        <w:t xml:space="preserve"> in accordance with </w:t>
      </w:r>
      <w:r>
        <w:rPr>
          <w:rFonts w:asciiTheme="minorHAnsi" w:hAnsiTheme="minorHAnsi" w:cstheme="minorHAnsi"/>
        </w:rPr>
        <w:t>approved</w:t>
      </w:r>
      <w:r w:rsidRPr="00B72374">
        <w:rPr>
          <w:rFonts w:asciiTheme="minorHAnsi" w:hAnsiTheme="minorHAnsi" w:cstheme="minorHAnsi"/>
        </w:rPr>
        <w:t xml:space="preserve"> </w:t>
      </w:r>
      <w:r>
        <w:rPr>
          <w:rFonts w:asciiTheme="minorHAnsi" w:hAnsiTheme="minorHAnsi" w:cstheme="minorHAnsi"/>
        </w:rPr>
        <w:t>DDD</w:t>
      </w:r>
      <w:r w:rsidRPr="00B72374">
        <w:rPr>
          <w:rFonts w:asciiTheme="minorHAnsi" w:hAnsiTheme="minorHAnsi" w:cstheme="minorHAnsi"/>
        </w:rPr>
        <w:t xml:space="preserve">. The </w:t>
      </w:r>
      <w:r>
        <w:rPr>
          <w:rFonts w:asciiTheme="minorHAnsi" w:hAnsiTheme="minorHAnsi" w:cstheme="minorHAnsi"/>
        </w:rPr>
        <w:t>ATP</w:t>
      </w:r>
      <w:r w:rsidRPr="00B72374">
        <w:rPr>
          <w:rFonts w:asciiTheme="minorHAnsi" w:hAnsiTheme="minorHAnsi" w:cstheme="minorHAnsi"/>
        </w:rPr>
        <w:t xml:space="preserve"> </w:t>
      </w:r>
      <w:r>
        <w:rPr>
          <w:rFonts w:asciiTheme="minorHAnsi" w:hAnsiTheme="minorHAnsi" w:cstheme="minorHAnsi"/>
        </w:rPr>
        <w:t xml:space="preserve">shall be limited to </w:t>
      </w:r>
      <w:r w:rsidRPr="00B72374">
        <w:rPr>
          <w:rFonts w:asciiTheme="minorHAnsi" w:hAnsiTheme="minorHAnsi" w:cstheme="minorHAnsi"/>
        </w:rPr>
        <w:t>the following: a) test case procedures; b) test case expected results and pass/fail criteria; and c) test case tool requirements (if applicable).</w:t>
      </w:r>
    </w:p>
    <w:p w14:paraId="4A15D88A"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Provide the</w:t>
      </w:r>
      <w:r>
        <w:rPr>
          <w:rFonts w:asciiTheme="minorHAnsi" w:hAnsiTheme="minorHAnsi" w:cstheme="minorHAnsi"/>
        </w:rPr>
        <w:t xml:space="preserve"> ATP</w:t>
      </w:r>
      <w:r w:rsidRPr="00B72374">
        <w:rPr>
          <w:rFonts w:asciiTheme="minorHAnsi" w:hAnsiTheme="minorHAnsi" w:cstheme="minorHAnsi"/>
        </w:rPr>
        <w:t xml:space="preserve"> for review and approval in accordance with Exhibit 2, Section 3 “Document Deliverable Review and Approval Process.”</w:t>
      </w:r>
    </w:p>
    <w:p w14:paraId="4320F40F" w14:textId="77777777" w:rsidR="00CC54C3" w:rsidRPr="00B72374" w:rsidRDefault="00CC54C3" w:rsidP="00CC54C3">
      <w:pPr>
        <w:widowControl w:val="0"/>
        <w:spacing w:before="40" w:after="40"/>
        <w:ind w:firstLine="720"/>
        <w:jc w:val="both"/>
        <w:rPr>
          <w:rFonts w:asciiTheme="minorHAnsi" w:hAnsiTheme="minorHAnsi" w:cstheme="minorHAnsi"/>
          <w:b/>
        </w:rPr>
      </w:pPr>
    </w:p>
    <w:p w14:paraId="623FB9B1" w14:textId="77777777" w:rsidR="00CC54C3" w:rsidRPr="00B72374" w:rsidRDefault="00CC54C3" w:rsidP="00CC54C3">
      <w:pPr>
        <w:widowControl w:val="0"/>
        <w:spacing w:before="40" w:after="40"/>
        <w:ind w:firstLine="720"/>
        <w:jc w:val="both"/>
        <w:rPr>
          <w:rFonts w:asciiTheme="minorHAnsi" w:hAnsiTheme="minorHAnsi" w:cstheme="minorHAnsi"/>
          <w:b/>
        </w:rPr>
      </w:pPr>
      <w:r>
        <w:rPr>
          <w:rFonts w:asciiTheme="minorHAnsi" w:hAnsiTheme="minorHAnsi" w:cstheme="minorHAnsi"/>
          <w:b/>
        </w:rPr>
        <w:t>Customer</w:t>
      </w:r>
      <w:r w:rsidRPr="00B72374">
        <w:rPr>
          <w:rFonts w:asciiTheme="minorHAnsi" w:hAnsiTheme="minorHAnsi" w:cstheme="minorHAnsi"/>
          <w:b/>
        </w:rPr>
        <w:t xml:space="preserve"> will</w:t>
      </w:r>
    </w:p>
    <w:p w14:paraId="41C397C3"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Provide input into development of the </w:t>
      </w:r>
      <w:r>
        <w:rPr>
          <w:rFonts w:asciiTheme="minorHAnsi" w:hAnsiTheme="minorHAnsi" w:cstheme="minorHAnsi"/>
        </w:rPr>
        <w:t>A</w:t>
      </w:r>
      <w:r w:rsidRPr="00B72374">
        <w:rPr>
          <w:rFonts w:asciiTheme="minorHAnsi" w:hAnsiTheme="minorHAnsi" w:cstheme="minorHAnsi"/>
        </w:rPr>
        <w:t xml:space="preserve">TP which may include a) design on how the proposed solution will be implemented to meet requirements; b) recommendations and guidelines for device configuration; c) documentation of the detailed test plan design; d) test procedures; e) test success criteria; f) results of the test execution; g) modifications to the test plan; h) updates to test cases, if applicable; </w:t>
      </w:r>
      <w:proofErr w:type="spellStart"/>
      <w:r w:rsidRPr="00B72374">
        <w:rPr>
          <w:rFonts w:asciiTheme="minorHAnsi" w:hAnsiTheme="minorHAnsi" w:cstheme="minorHAnsi"/>
        </w:rPr>
        <w:t>i</w:t>
      </w:r>
      <w:proofErr w:type="spellEnd"/>
      <w:r w:rsidRPr="00B72374">
        <w:rPr>
          <w:rFonts w:asciiTheme="minorHAnsi" w:hAnsiTheme="minorHAnsi" w:cstheme="minorHAnsi"/>
        </w:rPr>
        <w:t>) test methodology and/or test execution based on information gathered during test plan execution; and j) evaluation of test results against success criteria.</w:t>
      </w:r>
    </w:p>
    <w:p w14:paraId="07A1F33A"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Review and approve the </w:t>
      </w:r>
      <w:r>
        <w:rPr>
          <w:rFonts w:asciiTheme="minorHAnsi" w:hAnsiTheme="minorHAnsi" w:cstheme="minorHAnsi"/>
        </w:rPr>
        <w:t>A</w:t>
      </w:r>
      <w:r w:rsidRPr="00B72374">
        <w:rPr>
          <w:rFonts w:asciiTheme="minorHAnsi" w:hAnsiTheme="minorHAnsi" w:cstheme="minorHAnsi"/>
        </w:rPr>
        <w:t>TP in accordance with Exhibit 2, Section 3 “Document Deliverable Review and Approval Process.”</w:t>
      </w:r>
    </w:p>
    <w:p w14:paraId="6AFCB44F"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lastRenderedPageBreak/>
        <w:t xml:space="preserve">Provide signoff for </w:t>
      </w:r>
      <w:r w:rsidRPr="004568D7">
        <w:rPr>
          <w:rFonts w:asciiTheme="minorHAnsi" w:hAnsiTheme="minorHAnsi" w:cstheme="minorHAnsi"/>
        </w:rPr>
        <w:t>Test Plan Development Services</w:t>
      </w:r>
      <w:r w:rsidRPr="00B72374">
        <w:rPr>
          <w:rFonts w:asciiTheme="minorHAnsi" w:hAnsiTheme="minorHAnsi" w:cstheme="minorHAnsi"/>
        </w:rPr>
        <w:t xml:space="preserve"> in accordance with Exhibit 2. Section 4 “Completion.”</w:t>
      </w:r>
    </w:p>
    <w:p w14:paraId="7B9E3C66" w14:textId="77777777" w:rsidR="00CC54C3" w:rsidRPr="00B72374" w:rsidRDefault="00CC54C3" w:rsidP="00CC54C3">
      <w:pPr>
        <w:widowControl w:val="0"/>
        <w:spacing w:before="40" w:after="80"/>
        <w:ind w:left="720"/>
        <w:jc w:val="both"/>
        <w:rPr>
          <w:rFonts w:asciiTheme="minorHAnsi" w:hAnsiTheme="minorHAnsi" w:cstheme="minorHAnsi"/>
          <w:b/>
        </w:rPr>
      </w:pPr>
    </w:p>
    <w:p w14:paraId="007FFF15" w14:textId="77777777" w:rsidR="00CC54C3" w:rsidRPr="00742C4B" w:rsidRDefault="00CC54C3" w:rsidP="00CC54C3">
      <w:pPr>
        <w:pStyle w:val="PDISOWMajorSectionHeading"/>
        <w:widowControl w:val="0"/>
        <w:numPr>
          <w:ilvl w:val="1"/>
          <w:numId w:val="15"/>
        </w:numPr>
        <w:spacing w:after="40"/>
        <w:ind w:left="1080" w:hanging="360"/>
      </w:pPr>
      <w:r>
        <w:rPr>
          <w:caps w:val="0"/>
          <w:sz w:val="20"/>
        </w:rPr>
        <w:t>Implementation Execution</w:t>
      </w:r>
    </w:p>
    <w:p w14:paraId="49697D01" w14:textId="77777777" w:rsidR="00CC54C3" w:rsidRDefault="00CC54C3" w:rsidP="00CC54C3">
      <w:pPr>
        <w:widowControl w:val="0"/>
        <w:spacing w:before="240"/>
        <w:ind w:left="720"/>
        <w:jc w:val="both"/>
        <w:rPr>
          <w:rFonts w:asciiTheme="minorHAnsi" w:hAnsiTheme="minorHAnsi" w:cs="Arial"/>
        </w:rPr>
      </w:pPr>
      <w:r>
        <w:rPr>
          <w:rFonts w:asciiTheme="minorHAnsi" w:hAnsiTheme="minorHAnsi" w:cs="Arial"/>
          <w:b/>
        </w:rPr>
        <w:t>Cisco will</w:t>
      </w:r>
    </w:p>
    <w:p w14:paraId="6EED67ED" w14:textId="77777777" w:rsidR="00CC54C3" w:rsidRPr="009F23CB" w:rsidRDefault="00CC54C3" w:rsidP="00CC54C3">
      <w:pPr>
        <w:pStyle w:val="ListParagraph"/>
        <w:widowControl w:val="0"/>
        <w:numPr>
          <w:ilvl w:val="2"/>
          <w:numId w:val="15"/>
        </w:numPr>
        <w:spacing w:before="40" w:after="40" w:line="240" w:lineRule="auto"/>
        <w:ind w:left="1620" w:hanging="720"/>
        <w:jc w:val="both"/>
        <w:rPr>
          <w:rFonts w:asciiTheme="minorHAnsi" w:hAnsiTheme="minorHAnsi" w:cs="Arial"/>
        </w:rPr>
      </w:pPr>
      <w:r>
        <w:rPr>
          <w:rFonts w:asciiTheme="minorHAnsi" w:eastAsia="Times New Roman" w:hAnsiTheme="minorHAnsi" w:cs="Arial"/>
          <w:szCs w:val="24"/>
          <w:lang w:val="en-GB"/>
        </w:rPr>
        <w:t>Install the Cisco products in accordance with the DDD.</w:t>
      </w:r>
    </w:p>
    <w:p w14:paraId="24B8EF3A" w14:textId="77777777" w:rsidR="00CC54C3" w:rsidRDefault="00CC54C3" w:rsidP="00CC54C3">
      <w:pPr>
        <w:pStyle w:val="ListParagraph"/>
        <w:widowControl w:val="0"/>
        <w:numPr>
          <w:ilvl w:val="0"/>
          <w:numId w:val="25"/>
        </w:numPr>
        <w:spacing w:before="40" w:after="40" w:line="240" w:lineRule="auto"/>
        <w:jc w:val="both"/>
        <w:rPr>
          <w:rFonts w:asciiTheme="minorHAnsi" w:hAnsiTheme="minorHAnsi" w:cs="Arial"/>
        </w:rPr>
      </w:pPr>
      <w:r w:rsidRPr="009F23CB">
        <w:rPr>
          <w:rFonts w:asciiTheme="minorHAnsi" w:hAnsiTheme="minorHAnsi" w:cs="Arial"/>
        </w:rPr>
        <w:t xml:space="preserve">Configure </w:t>
      </w:r>
      <w:r>
        <w:rPr>
          <w:rFonts w:asciiTheme="minorHAnsi" w:hAnsiTheme="minorHAnsi" w:cs="Arial"/>
        </w:rPr>
        <w:t>one (</w:t>
      </w:r>
      <w:r w:rsidRPr="009F23CB">
        <w:rPr>
          <w:rFonts w:asciiTheme="minorHAnsi" w:hAnsiTheme="minorHAnsi" w:cs="Arial"/>
        </w:rPr>
        <w:t>1</w:t>
      </w:r>
      <w:r>
        <w:rPr>
          <w:rFonts w:asciiTheme="minorHAnsi" w:hAnsiTheme="minorHAnsi" w:cs="Arial"/>
        </w:rPr>
        <w:t>)</w:t>
      </w:r>
      <w:r w:rsidRPr="009F23CB">
        <w:rPr>
          <w:rFonts w:asciiTheme="minorHAnsi" w:hAnsiTheme="minorHAnsi" w:cs="Arial"/>
        </w:rPr>
        <w:t xml:space="preserve"> pair of FMC in HA mode to provide redundancy purpose. FMC cluster in India would connect to ISE cluster in India.</w:t>
      </w:r>
    </w:p>
    <w:p w14:paraId="65BE4EEC" w14:textId="77777777" w:rsidR="00CC54C3" w:rsidRPr="00677E0B" w:rsidRDefault="00CC54C3" w:rsidP="00CC54C3">
      <w:pPr>
        <w:pStyle w:val="ListParagraph"/>
        <w:widowControl w:val="0"/>
        <w:numPr>
          <w:ilvl w:val="0"/>
          <w:numId w:val="25"/>
        </w:numPr>
        <w:spacing w:before="40" w:after="40" w:line="240" w:lineRule="auto"/>
        <w:jc w:val="both"/>
        <w:rPr>
          <w:rFonts w:asciiTheme="minorHAnsi" w:hAnsiTheme="minorHAnsi" w:cs="Arial"/>
        </w:rPr>
      </w:pPr>
      <w:r w:rsidRPr="00677E0B">
        <w:rPr>
          <w:rFonts w:asciiTheme="minorHAnsi" w:hAnsiTheme="minorHAnsi" w:cs="Arial"/>
        </w:rPr>
        <w:t xml:space="preserve">Configure the </w:t>
      </w:r>
      <w:r>
        <w:rPr>
          <w:rFonts w:asciiTheme="minorHAnsi" w:hAnsiTheme="minorHAnsi" w:cs="Arial"/>
        </w:rPr>
        <w:t>four (</w:t>
      </w:r>
      <w:r w:rsidRPr="00677E0B">
        <w:rPr>
          <w:rFonts w:asciiTheme="minorHAnsi" w:hAnsiTheme="minorHAnsi" w:cs="Arial"/>
        </w:rPr>
        <w:t>4</w:t>
      </w:r>
      <w:r>
        <w:rPr>
          <w:rFonts w:asciiTheme="minorHAnsi" w:hAnsiTheme="minorHAnsi" w:cs="Arial"/>
        </w:rPr>
        <w:t>)</w:t>
      </w:r>
      <w:r w:rsidRPr="00677E0B">
        <w:rPr>
          <w:rFonts w:asciiTheme="minorHAnsi" w:hAnsiTheme="minorHAnsi" w:cs="Arial"/>
        </w:rPr>
        <w:t xml:space="preserve"> pairs of </w:t>
      </w:r>
      <w:proofErr w:type="gramStart"/>
      <w:r w:rsidRPr="00677E0B">
        <w:rPr>
          <w:rFonts w:asciiTheme="minorHAnsi" w:hAnsiTheme="minorHAnsi" w:cs="Arial"/>
        </w:rPr>
        <w:t>Cisco</w:t>
      </w:r>
      <w:proofErr w:type="gramEnd"/>
      <w:r w:rsidRPr="00677E0B">
        <w:rPr>
          <w:rFonts w:asciiTheme="minorHAnsi" w:hAnsiTheme="minorHAnsi" w:cs="Arial"/>
        </w:rPr>
        <w:t xml:space="preserve"> IPS (FPR 41XX series) as per the </w:t>
      </w:r>
      <w:r>
        <w:rPr>
          <w:rFonts w:asciiTheme="minorHAnsi" w:hAnsiTheme="minorHAnsi" w:cs="Arial"/>
        </w:rPr>
        <w:t>DDD</w:t>
      </w:r>
      <w:r w:rsidRPr="00677E0B">
        <w:rPr>
          <w:rFonts w:asciiTheme="minorHAnsi" w:hAnsiTheme="minorHAnsi" w:cs="Arial"/>
        </w:rPr>
        <w:t>.</w:t>
      </w:r>
    </w:p>
    <w:p w14:paraId="50E69F2E" w14:textId="77777777" w:rsidR="00CC54C3" w:rsidRPr="00677E0B" w:rsidRDefault="00CC54C3" w:rsidP="00CC54C3">
      <w:pPr>
        <w:pStyle w:val="ListParagraph"/>
        <w:widowControl w:val="0"/>
        <w:numPr>
          <w:ilvl w:val="0"/>
          <w:numId w:val="25"/>
        </w:numPr>
        <w:spacing w:before="40" w:after="40" w:line="240" w:lineRule="auto"/>
        <w:jc w:val="both"/>
        <w:rPr>
          <w:rFonts w:asciiTheme="minorHAnsi" w:hAnsiTheme="minorHAnsi" w:cs="Arial"/>
        </w:rPr>
      </w:pPr>
      <w:r w:rsidRPr="00677E0B">
        <w:rPr>
          <w:rFonts w:asciiTheme="minorHAnsi" w:hAnsiTheme="minorHAnsi" w:cs="Arial"/>
        </w:rPr>
        <w:t xml:space="preserve">Configure </w:t>
      </w:r>
      <w:r>
        <w:rPr>
          <w:rFonts w:asciiTheme="minorHAnsi" w:hAnsiTheme="minorHAnsi" w:cs="Arial"/>
        </w:rPr>
        <w:t>one (</w:t>
      </w:r>
      <w:r w:rsidRPr="00677E0B">
        <w:rPr>
          <w:rFonts w:asciiTheme="minorHAnsi" w:hAnsiTheme="minorHAnsi" w:cs="Arial"/>
        </w:rPr>
        <w:t>1</w:t>
      </w:r>
      <w:r>
        <w:rPr>
          <w:rFonts w:asciiTheme="minorHAnsi" w:hAnsiTheme="minorHAnsi" w:cs="Arial"/>
        </w:rPr>
        <w:t>)</w:t>
      </w:r>
      <w:r w:rsidRPr="00677E0B">
        <w:rPr>
          <w:rFonts w:asciiTheme="minorHAnsi" w:hAnsiTheme="minorHAnsi" w:cs="Arial"/>
        </w:rPr>
        <w:t xml:space="preserve"> pair of FMC in HA mode to provide redundancy purpose. FMC cluster in India would connect to ISE cluster in India.</w:t>
      </w:r>
    </w:p>
    <w:p w14:paraId="3A7593AF" w14:textId="77777777" w:rsidR="00CC54C3" w:rsidRDefault="00CC54C3" w:rsidP="00CC54C3">
      <w:pPr>
        <w:pStyle w:val="ListParagraph"/>
        <w:widowControl w:val="0"/>
        <w:numPr>
          <w:ilvl w:val="2"/>
          <w:numId w:val="15"/>
        </w:numPr>
        <w:spacing w:before="40" w:after="40" w:line="240" w:lineRule="auto"/>
        <w:ind w:left="1620" w:hanging="720"/>
        <w:jc w:val="both"/>
        <w:rPr>
          <w:rFonts w:asciiTheme="minorHAnsi" w:eastAsia="Times New Roman" w:hAnsiTheme="minorHAnsi" w:cs="Arial"/>
          <w:szCs w:val="24"/>
          <w:lang w:val="en-GB"/>
        </w:rPr>
      </w:pPr>
      <w:r w:rsidRPr="009F23CB">
        <w:rPr>
          <w:rFonts w:asciiTheme="minorHAnsi" w:eastAsia="Times New Roman" w:hAnsiTheme="minorHAnsi" w:cs="Arial"/>
          <w:szCs w:val="24"/>
          <w:lang w:val="en-GB"/>
        </w:rPr>
        <w:t xml:space="preserve">Provide </w:t>
      </w:r>
      <w:r>
        <w:rPr>
          <w:rFonts w:asciiTheme="minorHAnsi" w:eastAsia="Times New Roman" w:hAnsiTheme="minorHAnsi" w:cs="Arial"/>
          <w:szCs w:val="24"/>
          <w:lang w:val="en-GB"/>
        </w:rPr>
        <w:t>one</w:t>
      </w:r>
      <w:r w:rsidRPr="009F23CB">
        <w:rPr>
          <w:rFonts w:asciiTheme="minorHAnsi" w:eastAsia="Times New Roman" w:hAnsiTheme="minorHAnsi" w:cs="Arial"/>
          <w:szCs w:val="24"/>
          <w:lang w:val="en-GB"/>
        </w:rPr>
        <w:t xml:space="preserve"> (1) Business Days of remote </w:t>
      </w:r>
      <w:r>
        <w:rPr>
          <w:rFonts w:asciiTheme="minorHAnsi" w:eastAsia="Times New Roman" w:hAnsiTheme="minorHAnsi" w:cs="Arial"/>
          <w:szCs w:val="24"/>
          <w:lang w:val="en-GB"/>
        </w:rPr>
        <w:t>implementation</w:t>
      </w:r>
      <w:r w:rsidRPr="009F23CB">
        <w:rPr>
          <w:rFonts w:asciiTheme="minorHAnsi" w:eastAsia="Times New Roman" w:hAnsiTheme="minorHAnsi" w:cs="Arial"/>
          <w:szCs w:val="24"/>
          <w:lang w:val="en-GB"/>
        </w:rPr>
        <w:t xml:space="preserve"> support over a period of </w:t>
      </w:r>
      <w:r>
        <w:rPr>
          <w:rFonts w:asciiTheme="minorHAnsi" w:eastAsia="Times New Roman" w:hAnsiTheme="minorHAnsi" w:cs="Arial"/>
          <w:szCs w:val="24"/>
          <w:lang w:val="en-GB"/>
        </w:rPr>
        <w:t>one</w:t>
      </w:r>
      <w:r w:rsidRPr="009F23CB">
        <w:rPr>
          <w:rFonts w:asciiTheme="minorHAnsi" w:eastAsia="Times New Roman" w:hAnsiTheme="minorHAnsi" w:cs="Arial"/>
          <w:szCs w:val="24"/>
          <w:lang w:val="en-GB"/>
        </w:rPr>
        <w:t xml:space="preserve"> (</w:t>
      </w:r>
      <w:r>
        <w:rPr>
          <w:rFonts w:asciiTheme="minorHAnsi" w:eastAsia="Times New Roman" w:hAnsiTheme="minorHAnsi" w:cs="Arial"/>
          <w:szCs w:val="24"/>
          <w:lang w:val="en-GB"/>
        </w:rPr>
        <w:t>1</w:t>
      </w:r>
      <w:r w:rsidRPr="009F23CB">
        <w:rPr>
          <w:rFonts w:asciiTheme="minorHAnsi" w:eastAsia="Times New Roman" w:hAnsiTheme="minorHAnsi" w:cs="Arial"/>
          <w:szCs w:val="24"/>
          <w:lang w:val="en-GB"/>
        </w:rPr>
        <w:t>) calendar week (the “</w:t>
      </w:r>
      <w:r>
        <w:rPr>
          <w:rFonts w:asciiTheme="minorHAnsi" w:eastAsia="Times New Roman" w:hAnsiTheme="minorHAnsi" w:cs="Arial"/>
          <w:szCs w:val="24"/>
          <w:lang w:val="en-GB"/>
        </w:rPr>
        <w:t>Implementation</w:t>
      </w:r>
      <w:r w:rsidRPr="009F23CB">
        <w:rPr>
          <w:rFonts w:asciiTheme="minorHAnsi" w:eastAsia="Times New Roman" w:hAnsiTheme="minorHAnsi" w:cs="Arial"/>
          <w:szCs w:val="24"/>
          <w:lang w:val="en-GB"/>
        </w:rPr>
        <w:t xml:space="preserve"> Support Services”). </w:t>
      </w:r>
    </w:p>
    <w:p w14:paraId="4BAF7099" w14:textId="77777777" w:rsidR="00CC54C3" w:rsidRPr="00DD5634" w:rsidRDefault="00CC54C3" w:rsidP="00CC54C3">
      <w:pPr>
        <w:pStyle w:val="ListParagraph"/>
        <w:widowControl w:val="0"/>
        <w:numPr>
          <w:ilvl w:val="0"/>
          <w:numId w:val="25"/>
        </w:numPr>
        <w:spacing w:before="40" w:after="40" w:line="240" w:lineRule="auto"/>
        <w:jc w:val="both"/>
        <w:rPr>
          <w:rFonts w:asciiTheme="minorHAnsi" w:hAnsiTheme="minorHAnsi" w:cs="Arial"/>
        </w:rPr>
      </w:pPr>
      <w:r>
        <w:rPr>
          <w:rFonts w:asciiTheme="minorHAnsi" w:hAnsiTheme="minorHAnsi" w:cs="Arial"/>
        </w:rPr>
        <w:t>A</w:t>
      </w:r>
      <w:r w:rsidRPr="00DD5634">
        <w:rPr>
          <w:rFonts w:asciiTheme="minorHAnsi" w:hAnsiTheme="minorHAnsi" w:cs="Arial"/>
        </w:rPr>
        <w:t xml:space="preserve">ssist </w:t>
      </w:r>
      <w:r>
        <w:rPr>
          <w:rFonts w:asciiTheme="minorHAnsi" w:hAnsiTheme="minorHAnsi" w:cs="Arial"/>
        </w:rPr>
        <w:t>customer</w:t>
      </w:r>
      <w:r w:rsidRPr="00DD5634">
        <w:rPr>
          <w:rFonts w:asciiTheme="minorHAnsi" w:hAnsiTheme="minorHAnsi" w:cs="Arial"/>
        </w:rPr>
        <w:t xml:space="preserve"> at all </w:t>
      </w:r>
      <w:r>
        <w:rPr>
          <w:rFonts w:asciiTheme="minorHAnsi" w:hAnsiTheme="minorHAnsi" w:cs="Arial"/>
        </w:rPr>
        <w:t>two (</w:t>
      </w:r>
      <w:r w:rsidRPr="00DD5634">
        <w:rPr>
          <w:rFonts w:asciiTheme="minorHAnsi" w:hAnsiTheme="minorHAnsi" w:cs="Arial"/>
        </w:rPr>
        <w:t>2</w:t>
      </w:r>
      <w:r>
        <w:rPr>
          <w:rFonts w:asciiTheme="minorHAnsi" w:hAnsiTheme="minorHAnsi" w:cs="Arial"/>
        </w:rPr>
        <w:t>)</w:t>
      </w:r>
      <w:r w:rsidRPr="00DD5634">
        <w:rPr>
          <w:rFonts w:asciiTheme="minorHAnsi" w:hAnsiTheme="minorHAnsi" w:cs="Arial"/>
        </w:rPr>
        <w:t xml:space="preserve"> sites</w:t>
      </w:r>
      <w:r>
        <w:rPr>
          <w:rFonts w:asciiTheme="minorHAnsi" w:hAnsiTheme="minorHAnsi" w:cs="Arial"/>
        </w:rPr>
        <w:t xml:space="preserve"> and four (</w:t>
      </w:r>
      <w:r w:rsidRPr="00DD5634">
        <w:rPr>
          <w:rFonts w:asciiTheme="minorHAnsi" w:hAnsiTheme="minorHAnsi" w:cs="Arial"/>
        </w:rPr>
        <w:t>4</w:t>
      </w:r>
      <w:r>
        <w:rPr>
          <w:rFonts w:asciiTheme="minorHAnsi" w:hAnsiTheme="minorHAnsi" w:cs="Arial"/>
        </w:rPr>
        <w:t>)</w:t>
      </w:r>
      <w:r w:rsidRPr="00DD5634">
        <w:rPr>
          <w:rFonts w:asciiTheme="minorHAnsi" w:hAnsiTheme="minorHAnsi" w:cs="Arial"/>
        </w:rPr>
        <w:t xml:space="preserve"> pairs with the replacement of primary and secondary IBM IPS boxes to Cisco IPS boxes during parallel build, validation, troubleshooting, coordination etc.</w:t>
      </w:r>
    </w:p>
    <w:p w14:paraId="247F7720" w14:textId="77777777" w:rsidR="00CC54C3" w:rsidRPr="009F23CB" w:rsidRDefault="00CC54C3" w:rsidP="00CC54C3">
      <w:pPr>
        <w:pStyle w:val="ListParagraph"/>
        <w:widowControl w:val="0"/>
        <w:numPr>
          <w:ilvl w:val="2"/>
          <w:numId w:val="15"/>
        </w:numPr>
        <w:spacing w:before="40" w:after="40" w:line="240" w:lineRule="auto"/>
        <w:ind w:left="1620" w:hanging="720"/>
        <w:jc w:val="both"/>
        <w:rPr>
          <w:rFonts w:asciiTheme="minorHAnsi" w:eastAsia="Times New Roman" w:hAnsiTheme="minorHAnsi" w:cs="Arial"/>
          <w:szCs w:val="24"/>
          <w:lang w:val="en-GB"/>
        </w:rPr>
      </w:pPr>
      <w:r>
        <w:rPr>
          <w:rFonts w:asciiTheme="minorHAnsi" w:eastAsia="Times New Roman" w:hAnsiTheme="minorHAnsi" w:cs="Arial"/>
          <w:szCs w:val="24"/>
          <w:lang w:val="en-GB"/>
        </w:rPr>
        <w:t>Implementation</w:t>
      </w:r>
      <w:r w:rsidRPr="009F23CB">
        <w:rPr>
          <w:rFonts w:asciiTheme="minorHAnsi" w:eastAsia="Times New Roman" w:hAnsiTheme="minorHAnsi" w:cs="Arial"/>
          <w:szCs w:val="24"/>
          <w:lang w:val="en-GB"/>
        </w:rPr>
        <w:t xml:space="preserve"> Support Services will be deemed complete on the earlier </w:t>
      </w:r>
      <w:proofErr w:type="gramStart"/>
      <w:r w:rsidRPr="009F23CB">
        <w:rPr>
          <w:rFonts w:asciiTheme="minorHAnsi" w:eastAsia="Times New Roman" w:hAnsiTheme="minorHAnsi" w:cs="Arial"/>
          <w:szCs w:val="24"/>
          <w:lang w:val="en-GB"/>
        </w:rPr>
        <w:t>of:</w:t>
      </w:r>
      <w:proofErr w:type="gramEnd"/>
      <w:r w:rsidRPr="009F23CB">
        <w:rPr>
          <w:rFonts w:asciiTheme="minorHAnsi" w:eastAsia="Times New Roman" w:hAnsiTheme="minorHAnsi" w:cs="Arial"/>
          <w:szCs w:val="24"/>
          <w:lang w:val="en-GB"/>
        </w:rPr>
        <w:t xml:space="preserve"> a) the consumption of the defined number of Business Days; or b) the end of the Post Migration Support period.</w:t>
      </w:r>
    </w:p>
    <w:p w14:paraId="4909BC6C" w14:textId="77777777" w:rsidR="00CC54C3" w:rsidRPr="009F23CB" w:rsidRDefault="00CC54C3" w:rsidP="00CC54C3">
      <w:pPr>
        <w:pStyle w:val="ListParagraph"/>
        <w:widowControl w:val="0"/>
        <w:numPr>
          <w:ilvl w:val="2"/>
          <w:numId w:val="15"/>
        </w:numPr>
        <w:spacing w:before="40" w:after="40" w:line="240" w:lineRule="auto"/>
        <w:ind w:left="1620" w:hanging="720"/>
        <w:jc w:val="both"/>
        <w:rPr>
          <w:rFonts w:asciiTheme="minorHAnsi" w:eastAsia="Times New Roman" w:hAnsiTheme="minorHAnsi" w:cs="Arial"/>
          <w:szCs w:val="24"/>
          <w:lang w:val="en-GB"/>
        </w:rPr>
      </w:pPr>
      <w:r>
        <w:rPr>
          <w:rFonts w:asciiTheme="minorHAnsi" w:eastAsia="Times New Roman" w:hAnsiTheme="minorHAnsi" w:cs="Arial"/>
          <w:szCs w:val="24"/>
          <w:lang w:val="en-GB"/>
        </w:rPr>
        <w:t>Implementation</w:t>
      </w:r>
      <w:r w:rsidRPr="009F23CB">
        <w:rPr>
          <w:rFonts w:asciiTheme="minorHAnsi" w:eastAsia="Times New Roman" w:hAnsiTheme="minorHAnsi" w:cs="Arial"/>
          <w:szCs w:val="24"/>
          <w:lang w:val="en-GB"/>
        </w:rPr>
        <w:t xml:space="preserve"> Support Services will be provided by one (1) Cisco resource(s) as remote consultative support for evaluating issues that occurred during </w:t>
      </w:r>
      <w:r>
        <w:rPr>
          <w:rFonts w:asciiTheme="minorHAnsi" w:eastAsia="Times New Roman" w:hAnsiTheme="minorHAnsi" w:cs="Arial"/>
          <w:szCs w:val="24"/>
          <w:lang w:val="en-GB"/>
        </w:rPr>
        <w:t>Implementation</w:t>
      </w:r>
      <w:r w:rsidRPr="009F23CB">
        <w:rPr>
          <w:rFonts w:asciiTheme="minorHAnsi" w:eastAsia="Times New Roman" w:hAnsiTheme="minorHAnsi" w:cs="Arial"/>
          <w:szCs w:val="24"/>
          <w:lang w:val="en-GB"/>
        </w:rPr>
        <w:t>, if applicable, identifying the root cause, and providing recommendations for remediation.</w:t>
      </w:r>
    </w:p>
    <w:p w14:paraId="158E651C" w14:textId="77777777" w:rsidR="00CC54C3" w:rsidRDefault="00CC54C3" w:rsidP="00CC54C3">
      <w:pPr>
        <w:widowControl w:val="0"/>
        <w:tabs>
          <w:tab w:val="left" w:pos="2520"/>
        </w:tabs>
        <w:spacing w:before="40" w:after="40"/>
        <w:jc w:val="both"/>
        <w:rPr>
          <w:rFonts w:asciiTheme="minorHAnsi" w:hAnsiTheme="minorHAnsi" w:cs="Arial"/>
        </w:rPr>
      </w:pPr>
    </w:p>
    <w:p w14:paraId="12C9AFE7" w14:textId="77777777" w:rsidR="00CC54C3" w:rsidRDefault="00CC54C3" w:rsidP="00CC54C3">
      <w:pPr>
        <w:widowControl w:val="0"/>
        <w:tabs>
          <w:tab w:val="left" w:pos="2520"/>
        </w:tabs>
        <w:spacing w:after="40"/>
        <w:ind w:left="720"/>
        <w:jc w:val="both"/>
        <w:rPr>
          <w:rFonts w:asciiTheme="minorHAnsi" w:hAnsiTheme="minorHAnsi" w:cs="Arial"/>
          <w:b/>
        </w:rPr>
      </w:pPr>
      <w:r>
        <w:rPr>
          <w:rFonts w:asciiTheme="minorHAnsi" w:hAnsiTheme="minorHAnsi" w:cs="Arial"/>
          <w:b/>
        </w:rPr>
        <w:t>Customer will</w:t>
      </w:r>
    </w:p>
    <w:p w14:paraId="5E6DE464" w14:textId="77777777" w:rsidR="00CC54C3" w:rsidRDefault="00CC54C3" w:rsidP="00CC54C3">
      <w:pPr>
        <w:pStyle w:val="ListParagraph"/>
        <w:widowControl w:val="0"/>
        <w:numPr>
          <w:ilvl w:val="2"/>
          <w:numId w:val="15"/>
        </w:numPr>
        <w:spacing w:before="40" w:after="40" w:line="240" w:lineRule="auto"/>
        <w:ind w:left="1620" w:hanging="720"/>
        <w:jc w:val="both"/>
        <w:rPr>
          <w:rFonts w:asciiTheme="minorHAnsi" w:hAnsiTheme="minorHAnsi" w:cs="Arial"/>
        </w:rPr>
      </w:pPr>
      <w:r>
        <w:rPr>
          <w:rFonts w:asciiTheme="minorHAnsi" w:eastAsia="Times New Roman" w:hAnsiTheme="minorHAnsi" w:cs="Arial"/>
          <w:szCs w:val="24"/>
          <w:lang w:val="en-GB"/>
        </w:rPr>
        <w:t>Designate Customer stakeholders responsible for supporting implementation tasks, to include: a) assemble system components in staging area, if required; b) install hardware and software, if required; c) complete cabling and other physical connectivity, if required; d) implementing and configuring the detailed design with the assistance of Cisco engineers; e) executing the Implementation Plan Use test cases with the assistance of Cisco engineers; and f) evaluating the test results against acceptance criteria with the assistance of Cisco engineers.</w:t>
      </w:r>
    </w:p>
    <w:p w14:paraId="38DFC85D" w14:textId="77777777" w:rsidR="00CC54C3" w:rsidRDefault="00CC54C3" w:rsidP="00CC54C3">
      <w:pPr>
        <w:pStyle w:val="ListParagraph"/>
        <w:widowControl w:val="0"/>
        <w:numPr>
          <w:ilvl w:val="2"/>
          <w:numId w:val="15"/>
        </w:numPr>
        <w:spacing w:before="40" w:after="40" w:line="240" w:lineRule="auto"/>
        <w:ind w:left="1620" w:hanging="720"/>
        <w:jc w:val="both"/>
        <w:rPr>
          <w:rFonts w:asciiTheme="minorHAnsi" w:hAnsiTheme="minorHAnsi" w:cs="Arial"/>
        </w:rPr>
      </w:pPr>
      <w:r>
        <w:rPr>
          <w:rFonts w:asciiTheme="minorHAnsi" w:eastAsia="Times New Roman" w:hAnsiTheme="minorHAnsi" w:cs="Arial"/>
          <w:szCs w:val="24"/>
          <w:lang w:val="en-GB"/>
        </w:rPr>
        <w:t xml:space="preserve">Designate Customer stakeholders responsible for assisting Cisco engineers with updating any of the following: a) solution design; b) detailed implementation procedures and device-specific configurations; c) test </w:t>
      </w:r>
      <w:proofErr w:type="gramStart"/>
      <w:r>
        <w:rPr>
          <w:rFonts w:asciiTheme="minorHAnsi" w:eastAsia="Times New Roman" w:hAnsiTheme="minorHAnsi" w:cs="Arial"/>
          <w:szCs w:val="24"/>
          <w:lang w:val="en-GB"/>
        </w:rPr>
        <w:t>procedures  based</w:t>
      </w:r>
      <w:proofErr w:type="gramEnd"/>
      <w:r>
        <w:rPr>
          <w:rFonts w:asciiTheme="minorHAnsi" w:eastAsia="Times New Roman" w:hAnsiTheme="minorHAnsi" w:cs="Arial"/>
          <w:szCs w:val="24"/>
          <w:lang w:val="en-GB"/>
        </w:rPr>
        <w:t xml:space="preserve"> on changes to the implementation test cases; and d) defining and documenting failure recovery procedures.</w:t>
      </w:r>
    </w:p>
    <w:p w14:paraId="7C16712C" w14:textId="77777777" w:rsidR="00CC54C3" w:rsidRDefault="00CC54C3" w:rsidP="00CC54C3">
      <w:pPr>
        <w:pStyle w:val="ListParagraph"/>
        <w:widowControl w:val="0"/>
        <w:numPr>
          <w:ilvl w:val="2"/>
          <w:numId w:val="15"/>
        </w:numPr>
        <w:spacing w:before="40" w:after="40" w:line="240" w:lineRule="auto"/>
        <w:ind w:left="1620" w:hanging="720"/>
        <w:jc w:val="both"/>
        <w:rPr>
          <w:rFonts w:asciiTheme="minorHAnsi" w:hAnsiTheme="minorHAnsi" w:cs="Arial"/>
        </w:rPr>
      </w:pPr>
      <w:r>
        <w:rPr>
          <w:rFonts w:asciiTheme="minorHAnsi" w:eastAsia="Times New Roman" w:hAnsiTheme="minorHAnsi" w:cs="Arial"/>
          <w:szCs w:val="24"/>
          <w:lang w:val="en-GB"/>
        </w:rPr>
        <w:t>Manage the delivery, installation, and configuration of equipment not provided by Cisco, that is required to work with, or act as, part of the Cisco-provided equipment.</w:t>
      </w:r>
    </w:p>
    <w:p w14:paraId="04009994" w14:textId="77777777" w:rsidR="00CC54C3" w:rsidRDefault="00CC54C3" w:rsidP="00CC54C3">
      <w:pPr>
        <w:pStyle w:val="ListParagraph"/>
        <w:widowControl w:val="0"/>
        <w:numPr>
          <w:ilvl w:val="2"/>
          <w:numId w:val="15"/>
        </w:numPr>
        <w:spacing w:before="40" w:after="40" w:line="240" w:lineRule="auto"/>
        <w:ind w:left="1620" w:hanging="720"/>
        <w:jc w:val="both"/>
        <w:rPr>
          <w:rFonts w:asciiTheme="minorHAnsi" w:hAnsiTheme="minorHAnsi" w:cs="Arial"/>
        </w:rPr>
      </w:pPr>
      <w:r>
        <w:rPr>
          <w:rFonts w:asciiTheme="minorHAnsi" w:eastAsia="Times New Roman" w:hAnsiTheme="minorHAnsi" w:cs="Arial"/>
          <w:szCs w:val="24"/>
          <w:lang w:val="en-GB"/>
        </w:rPr>
        <w:t>Ensure Cisco has access to Customer personnel and/or Customer site (including physical/remote access to solution, devices, and facilities) as necessary for Cisco to perform the Implementation Execution Services.</w:t>
      </w:r>
    </w:p>
    <w:p w14:paraId="26106828" w14:textId="77777777" w:rsidR="00CC54C3" w:rsidRDefault="00CC54C3" w:rsidP="00CC54C3">
      <w:pPr>
        <w:pStyle w:val="ListParagraph"/>
        <w:widowControl w:val="0"/>
        <w:numPr>
          <w:ilvl w:val="2"/>
          <w:numId w:val="15"/>
        </w:numPr>
        <w:spacing w:before="40" w:after="40" w:line="240" w:lineRule="auto"/>
        <w:ind w:left="1620" w:hanging="720"/>
        <w:jc w:val="both"/>
        <w:rPr>
          <w:rFonts w:asciiTheme="minorHAnsi" w:hAnsiTheme="minorHAnsi" w:cs="Arial"/>
        </w:rPr>
      </w:pPr>
      <w:r>
        <w:rPr>
          <w:rFonts w:asciiTheme="minorHAnsi" w:eastAsia="Times New Roman" w:hAnsiTheme="minorHAnsi" w:cs="Arial"/>
          <w:szCs w:val="24"/>
          <w:lang w:val="en-GB"/>
        </w:rPr>
        <w:t>Manage any Customer internal change management procedures.</w:t>
      </w:r>
    </w:p>
    <w:p w14:paraId="5E789282" w14:textId="77777777" w:rsidR="00CC54C3" w:rsidRDefault="00CC54C3" w:rsidP="00CC54C3">
      <w:pPr>
        <w:pStyle w:val="ListParagraph"/>
        <w:widowControl w:val="0"/>
        <w:numPr>
          <w:ilvl w:val="2"/>
          <w:numId w:val="15"/>
        </w:numPr>
        <w:spacing w:before="40" w:after="40" w:line="240" w:lineRule="auto"/>
        <w:ind w:left="1620" w:hanging="720"/>
        <w:jc w:val="both"/>
        <w:rPr>
          <w:rFonts w:asciiTheme="minorHAnsi" w:hAnsiTheme="minorHAnsi" w:cs="Arial"/>
        </w:rPr>
      </w:pPr>
      <w:r>
        <w:rPr>
          <w:rFonts w:asciiTheme="minorHAnsi" w:eastAsia="Times New Roman" w:hAnsiTheme="minorHAnsi" w:cs="Arial"/>
          <w:szCs w:val="24"/>
          <w:lang w:val="en-GB"/>
        </w:rPr>
        <w:t>Make any corrections to Customer-provided and/or installed equipment, as required.</w:t>
      </w:r>
    </w:p>
    <w:p w14:paraId="5299661C" w14:textId="77777777" w:rsidR="00CC54C3" w:rsidRPr="007A6EDA" w:rsidRDefault="00CC54C3" w:rsidP="00CC54C3">
      <w:pPr>
        <w:pStyle w:val="ListParagraph"/>
        <w:widowControl w:val="0"/>
        <w:numPr>
          <w:ilvl w:val="2"/>
          <w:numId w:val="15"/>
        </w:numPr>
        <w:spacing w:before="40" w:after="40" w:line="240" w:lineRule="auto"/>
        <w:ind w:left="1620" w:hanging="720"/>
        <w:jc w:val="both"/>
        <w:rPr>
          <w:rFonts w:asciiTheme="minorHAnsi" w:eastAsia="Times New Roman" w:hAnsiTheme="minorHAnsi" w:cs="Arial"/>
          <w:szCs w:val="24"/>
          <w:lang w:val="en-GB"/>
        </w:rPr>
      </w:pPr>
      <w:r>
        <w:rPr>
          <w:rFonts w:asciiTheme="minorHAnsi" w:eastAsia="Times New Roman" w:hAnsiTheme="minorHAnsi" w:cs="Arial"/>
          <w:szCs w:val="24"/>
          <w:lang w:val="en-GB"/>
        </w:rPr>
        <w:t>If applicable, provide input and assist in updating the solution design with final, “as-deployed” information.</w:t>
      </w:r>
    </w:p>
    <w:p w14:paraId="61EF14B0" w14:textId="77777777" w:rsidR="00CC54C3" w:rsidRPr="007A6EDA" w:rsidRDefault="00CC54C3" w:rsidP="00CC54C3">
      <w:pPr>
        <w:pStyle w:val="ListParagraph"/>
        <w:widowControl w:val="0"/>
        <w:numPr>
          <w:ilvl w:val="2"/>
          <w:numId w:val="15"/>
        </w:numPr>
        <w:spacing w:before="40" w:after="40" w:line="240" w:lineRule="auto"/>
        <w:ind w:left="1620" w:hanging="720"/>
        <w:jc w:val="both"/>
        <w:rPr>
          <w:rFonts w:asciiTheme="minorHAnsi" w:eastAsia="Times New Roman" w:hAnsiTheme="minorHAnsi" w:cs="Arial"/>
          <w:szCs w:val="24"/>
          <w:lang w:val="en-GB"/>
        </w:rPr>
      </w:pPr>
      <w:r w:rsidRPr="007A6EDA">
        <w:rPr>
          <w:rFonts w:asciiTheme="minorHAnsi" w:eastAsia="Times New Roman" w:hAnsiTheme="minorHAnsi" w:cs="Arial"/>
          <w:szCs w:val="24"/>
          <w:lang w:val="en-GB"/>
        </w:rPr>
        <w:t>Provide at least two (2) suitably skilled and trained resources to work with Cisco as necessary during the Implementation Support Services.</w:t>
      </w:r>
    </w:p>
    <w:p w14:paraId="2BF99FF2" w14:textId="0B33ABF6" w:rsidR="00CC54C3" w:rsidRPr="007A6EDA" w:rsidRDefault="00CC54C3" w:rsidP="00CC54C3">
      <w:pPr>
        <w:pStyle w:val="ListParagraph"/>
        <w:widowControl w:val="0"/>
        <w:numPr>
          <w:ilvl w:val="2"/>
          <w:numId w:val="15"/>
        </w:numPr>
        <w:spacing w:before="40" w:after="40" w:line="240" w:lineRule="auto"/>
        <w:ind w:left="1620" w:hanging="720"/>
        <w:jc w:val="both"/>
        <w:rPr>
          <w:rFonts w:asciiTheme="minorHAnsi" w:hAnsiTheme="minorHAnsi" w:cs="Arial"/>
        </w:rPr>
      </w:pPr>
      <w:r>
        <w:rPr>
          <w:rFonts w:asciiTheme="minorHAnsi" w:eastAsia="Times New Roman" w:hAnsiTheme="minorHAnsi" w:cs="Arial"/>
          <w:szCs w:val="24"/>
          <w:lang w:val="en-GB"/>
        </w:rPr>
        <w:t xml:space="preserve">Provide signoff for Implementation Execution Services </w:t>
      </w:r>
    </w:p>
    <w:p w14:paraId="2279D1FF" w14:textId="77777777" w:rsidR="00CC54C3" w:rsidRPr="007A6EDA" w:rsidRDefault="00CC54C3" w:rsidP="00CC54C3">
      <w:pPr>
        <w:widowControl w:val="0"/>
        <w:spacing w:before="40" w:after="40"/>
        <w:ind w:left="900"/>
        <w:jc w:val="both"/>
        <w:rPr>
          <w:rFonts w:asciiTheme="minorHAnsi" w:hAnsiTheme="minorHAnsi" w:cs="Arial"/>
        </w:rPr>
      </w:pPr>
    </w:p>
    <w:p w14:paraId="3679D743" w14:textId="77777777" w:rsidR="00CC54C3" w:rsidRPr="00B72374" w:rsidRDefault="00CC54C3" w:rsidP="00CC54C3">
      <w:pPr>
        <w:pStyle w:val="PDISOWMajorSectionHeading"/>
        <w:widowControl w:val="0"/>
        <w:numPr>
          <w:ilvl w:val="1"/>
          <w:numId w:val="15"/>
        </w:numPr>
        <w:spacing w:after="40"/>
        <w:ind w:left="720" w:hanging="360"/>
        <w:rPr>
          <w:rFonts w:cstheme="minorHAnsi"/>
          <w:caps w:val="0"/>
          <w:sz w:val="20"/>
          <w:szCs w:val="20"/>
        </w:rPr>
      </w:pPr>
      <w:r w:rsidRPr="00B72374">
        <w:rPr>
          <w:rFonts w:cstheme="minorHAnsi"/>
          <w:caps w:val="0"/>
          <w:sz w:val="20"/>
          <w:szCs w:val="20"/>
        </w:rPr>
        <w:t>Migration Execution</w:t>
      </w:r>
      <w:r>
        <w:rPr>
          <w:rFonts w:cstheme="minorHAnsi"/>
          <w:caps w:val="0"/>
          <w:sz w:val="20"/>
          <w:szCs w:val="20"/>
        </w:rPr>
        <w:t xml:space="preserve"> </w:t>
      </w:r>
    </w:p>
    <w:p w14:paraId="7B4404F2" w14:textId="77777777" w:rsidR="00CC54C3" w:rsidRPr="00B72374" w:rsidRDefault="00CC54C3" w:rsidP="00CC54C3">
      <w:pPr>
        <w:spacing w:before="240"/>
        <w:ind w:left="900" w:hanging="180"/>
        <w:rPr>
          <w:rFonts w:asciiTheme="minorHAnsi" w:hAnsiTheme="minorHAnsi" w:cstheme="minorHAnsi"/>
          <w:b/>
        </w:rPr>
      </w:pPr>
      <w:r w:rsidRPr="00B72374">
        <w:rPr>
          <w:rFonts w:asciiTheme="minorHAnsi" w:hAnsiTheme="minorHAnsi" w:cstheme="minorHAnsi"/>
          <w:b/>
        </w:rPr>
        <w:lastRenderedPageBreak/>
        <w:t>Cisco will</w:t>
      </w:r>
    </w:p>
    <w:p w14:paraId="7B7EAF6C"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Review the NMP to re-confirm with </w:t>
      </w:r>
      <w:r>
        <w:rPr>
          <w:rFonts w:asciiTheme="minorHAnsi" w:hAnsiTheme="minorHAnsi" w:cstheme="minorHAnsi"/>
        </w:rPr>
        <w:t>Customer</w:t>
      </w:r>
      <w:r w:rsidRPr="00B72374">
        <w:rPr>
          <w:rFonts w:asciiTheme="minorHAnsi" w:hAnsiTheme="minorHAnsi" w:cstheme="minorHAnsi"/>
        </w:rPr>
        <w:t xml:space="preserve"> the migration schedule.</w:t>
      </w:r>
    </w:p>
    <w:p w14:paraId="461CB7A6"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Perform migration of Customer’s solution to a production environment (including the tasks to migrate sites, systems, solution(s), end-users, and networks to production state) in accordance with the agreed upon NMP.</w:t>
      </w:r>
    </w:p>
    <w:p w14:paraId="56BE270E" w14:textId="77777777" w:rsidR="00CC54C3" w:rsidRPr="007C4944" w:rsidRDefault="00CC54C3" w:rsidP="00CC54C3">
      <w:pPr>
        <w:pStyle w:val="ListParagraph"/>
        <w:widowControl w:val="0"/>
        <w:numPr>
          <w:ilvl w:val="0"/>
          <w:numId w:val="25"/>
        </w:numPr>
        <w:spacing w:before="40" w:after="40" w:line="240" w:lineRule="auto"/>
        <w:jc w:val="both"/>
        <w:rPr>
          <w:rFonts w:asciiTheme="minorHAnsi" w:hAnsiTheme="minorHAnsi" w:cs="Arial"/>
        </w:rPr>
      </w:pPr>
      <w:r w:rsidRPr="007C4944">
        <w:rPr>
          <w:rFonts w:asciiTheme="minorHAnsi" w:hAnsiTheme="minorHAnsi" w:cs="Arial"/>
        </w:rPr>
        <w:t>Define and map the product/service feature sets of the existing device to new device.</w:t>
      </w:r>
    </w:p>
    <w:p w14:paraId="57ED366D" w14:textId="77777777" w:rsidR="00CC54C3" w:rsidRPr="007C4944" w:rsidRDefault="00CC54C3" w:rsidP="00CC54C3">
      <w:pPr>
        <w:pStyle w:val="ListParagraph"/>
        <w:widowControl w:val="0"/>
        <w:numPr>
          <w:ilvl w:val="0"/>
          <w:numId w:val="25"/>
        </w:numPr>
        <w:spacing w:before="40" w:after="40" w:line="240" w:lineRule="auto"/>
        <w:jc w:val="both"/>
        <w:rPr>
          <w:rFonts w:asciiTheme="minorHAnsi" w:hAnsiTheme="minorHAnsi" w:cs="Arial"/>
        </w:rPr>
      </w:pPr>
      <w:r w:rsidRPr="007C4944">
        <w:rPr>
          <w:rFonts w:asciiTheme="minorHAnsi" w:hAnsiTheme="minorHAnsi" w:cs="Arial"/>
        </w:rPr>
        <w:t xml:space="preserve">Analyze rules and migrate only custom/whitelist specific rules from IBM IPS to the Cisco IPS </w:t>
      </w:r>
    </w:p>
    <w:p w14:paraId="424DD47B" w14:textId="77777777" w:rsidR="00CC54C3" w:rsidRPr="007C4944" w:rsidRDefault="00CC54C3" w:rsidP="00CC54C3">
      <w:pPr>
        <w:pStyle w:val="ListParagraph"/>
        <w:widowControl w:val="0"/>
        <w:numPr>
          <w:ilvl w:val="0"/>
          <w:numId w:val="25"/>
        </w:numPr>
        <w:spacing w:before="40" w:after="40" w:line="240" w:lineRule="auto"/>
        <w:jc w:val="both"/>
        <w:rPr>
          <w:rFonts w:asciiTheme="minorHAnsi" w:hAnsiTheme="minorHAnsi" w:cs="Arial"/>
        </w:rPr>
      </w:pPr>
      <w:r w:rsidRPr="007C4944">
        <w:rPr>
          <w:rFonts w:asciiTheme="minorHAnsi" w:hAnsiTheme="minorHAnsi" w:cs="Arial"/>
        </w:rPr>
        <w:t>Perform sanity check of basic system, IPS rules etc.</w:t>
      </w:r>
    </w:p>
    <w:p w14:paraId="3EDD4734" w14:textId="77777777" w:rsidR="00CC54C3" w:rsidRPr="00961015"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lang w:val="en-GB"/>
        </w:rPr>
        <w:t xml:space="preserve">Perform </w:t>
      </w:r>
      <w:r>
        <w:rPr>
          <w:rFonts w:asciiTheme="minorHAnsi" w:hAnsiTheme="minorHAnsi" w:cstheme="minorHAnsi"/>
          <w:lang w:val="en-GB"/>
        </w:rPr>
        <w:t xml:space="preserve">interconnection </w:t>
      </w:r>
      <w:r w:rsidRPr="00B72374">
        <w:rPr>
          <w:rFonts w:asciiTheme="minorHAnsi" w:hAnsiTheme="minorHAnsi" w:cstheme="minorHAnsi"/>
          <w:lang w:val="en-GB"/>
        </w:rPr>
        <w:t>services in accordance with the NMP, limited to the following:</w:t>
      </w:r>
    </w:p>
    <w:p w14:paraId="4A016B89" w14:textId="77777777" w:rsidR="00CC54C3" w:rsidRPr="00E40F80" w:rsidRDefault="00CC54C3" w:rsidP="00CC54C3">
      <w:pPr>
        <w:pStyle w:val="ListParagraph"/>
        <w:widowControl w:val="0"/>
        <w:numPr>
          <w:ilvl w:val="3"/>
          <w:numId w:val="15"/>
        </w:numPr>
        <w:spacing w:before="40" w:after="80" w:line="240" w:lineRule="auto"/>
        <w:ind w:left="2268" w:hanging="753"/>
        <w:jc w:val="both"/>
        <w:rPr>
          <w:rFonts w:asciiTheme="minorHAnsi" w:hAnsiTheme="minorHAnsi" w:cstheme="minorHAnsi"/>
        </w:rPr>
      </w:pPr>
      <w:r w:rsidRPr="00E40F80">
        <w:rPr>
          <w:rFonts w:asciiTheme="minorHAnsi" w:hAnsiTheme="minorHAnsi" w:cstheme="minorHAnsi"/>
        </w:rPr>
        <w:t xml:space="preserve">Firepower and </w:t>
      </w:r>
      <w:r w:rsidRPr="00677E0B">
        <w:rPr>
          <w:rFonts w:asciiTheme="minorHAnsi" w:hAnsiTheme="minorHAnsi" w:cstheme="minorHAnsi"/>
        </w:rPr>
        <w:t xml:space="preserve">Advanced Malware Protection </w:t>
      </w:r>
      <w:r>
        <w:rPr>
          <w:rFonts w:asciiTheme="minorHAnsi" w:hAnsiTheme="minorHAnsi" w:cstheme="minorHAnsi"/>
        </w:rPr>
        <w:t>(</w:t>
      </w:r>
      <w:r w:rsidRPr="00E40F80">
        <w:rPr>
          <w:rFonts w:asciiTheme="minorHAnsi" w:hAnsiTheme="minorHAnsi" w:cstheme="minorHAnsi"/>
        </w:rPr>
        <w:t>AMP</w:t>
      </w:r>
      <w:r>
        <w:rPr>
          <w:rFonts w:asciiTheme="minorHAnsi" w:hAnsiTheme="minorHAnsi" w:cstheme="minorHAnsi"/>
        </w:rPr>
        <w:t>)</w:t>
      </w:r>
      <w:r w:rsidRPr="00E40F80">
        <w:rPr>
          <w:rFonts w:asciiTheme="minorHAnsi" w:hAnsiTheme="minorHAnsi" w:cstheme="minorHAnsi"/>
        </w:rPr>
        <w:t xml:space="preserve"> for Endpoint</w:t>
      </w:r>
    </w:p>
    <w:p w14:paraId="338731D9" w14:textId="77777777" w:rsidR="00CC54C3" w:rsidRDefault="00CC54C3" w:rsidP="00CC54C3">
      <w:pPr>
        <w:pStyle w:val="ListParagraph"/>
        <w:widowControl w:val="0"/>
        <w:numPr>
          <w:ilvl w:val="4"/>
          <w:numId w:val="24"/>
        </w:numPr>
        <w:spacing w:before="40" w:after="80" w:line="240" w:lineRule="auto"/>
        <w:ind w:left="2694"/>
        <w:jc w:val="both"/>
        <w:rPr>
          <w:rFonts w:asciiTheme="minorHAnsi" w:hAnsiTheme="minorHAnsi" w:cstheme="minorHAnsi"/>
        </w:rPr>
      </w:pPr>
      <w:r w:rsidRPr="00E40F80">
        <w:rPr>
          <w:rFonts w:asciiTheme="minorHAnsi" w:hAnsiTheme="minorHAnsi" w:cstheme="minorHAnsi"/>
        </w:rPr>
        <w:t xml:space="preserve">Integrate different clusters (per FMC pair) to </w:t>
      </w:r>
      <w:r>
        <w:rPr>
          <w:rFonts w:asciiTheme="minorHAnsi" w:hAnsiTheme="minorHAnsi" w:cstheme="minorHAnsi"/>
        </w:rPr>
        <w:t>C</w:t>
      </w:r>
      <w:r w:rsidRPr="00E40F80">
        <w:rPr>
          <w:rFonts w:asciiTheme="minorHAnsi" w:hAnsiTheme="minorHAnsi" w:cstheme="minorHAnsi"/>
        </w:rPr>
        <w:t xml:space="preserve">ognizant existing AMP cloud. AMP4E events for </w:t>
      </w:r>
      <w:r>
        <w:rPr>
          <w:rFonts w:asciiTheme="minorHAnsi" w:hAnsiTheme="minorHAnsi" w:cstheme="minorHAnsi"/>
        </w:rPr>
        <w:t>Co</w:t>
      </w:r>
      <w:r w:rsidRPr="00E40F80">
        <w:rPr>
          <w:rFonts w:asciiTheme="minorHAnsi" w:hAnsiTheme="minorHAnsi" w:cstheme="minorHAnsi"/>
        </w:rPr>
        <w:t>gnizant policies are streamed to FMC console as well and Endpoints will be excluded</w:t>
      </w:r>
      <w:r>
        <w:rPr>
          <w:rFonts w:asciiTheme="minorHAnsi" w:hAnsiTheme="minorHAnsi" w:cstheme="minorHAnsi"/>
        </w:rPr>
        <w:t>, with</w:t>
      </w:r>
      <w:r w:rsidRPr="00E40F80">
        <w:rPr>
          <w:rFonts w:asciiTheme="minorHAnsi" w:hAnsiTheme="minorHAnsi" w:cstheme="minorHAnsi"/>
        </w:rPr>
        <w:t xml:space="preserve"> all endpoint</w:t>
      </w:r>
      <w:r>
        <w:rPr>
          <w:rFonts w:asciiTheme="minorHAnsi" w:hAnsiTheme="minorHAnsi" w:cstheme="minorHAnsi"/>
        </w:rPr>
        <w:t xml:space="preserve"> </w:t>
      </w:r>
      <w:r w:rsidRPr="00E40F80">
        <w:rPr>
          <w:rFonts w:asciiTheme="minorHAnsi" w:hAnsiTheme="minorHAnsi" w:cstheme="minorHAnsi"/>
        </w:rPr>
        <w:t xml:space="preserve">events from existing agents belonging to </w:t>
      </w:r>
      <w:proofErr w:type="spellStart"/>
      <w:r w:rsidRPr="00E40F80">
        <w:rPr>
          <w:rFonts w:asciiTheme="minorHAnsi" w:hAnsiTheme="minorHAnsi" w:cstheme="minorHAnsi"/>
        </w:rPr>
        <w:t>trizetto</w:t>
      </w:r>
      <w:proofErr w:type="spellEnd"/>
      <w:r w:rsidRPr="00E40F80">
        <w:rPr>
          <w:rFonts w:asciiTheme="minorHAnsi" w:hAnsiTheme="minorHAnsi" w:cstheme="minorHAnsi"/>
        </w:rPr>
        <w:t>.</w:t>
      </w:r>
    </w:p>
    <w:p w14:paraId="64902BD2" w14:textId="77777777" w:rsidR="00CC54C3" w:rsidRDefault="00CC54C3" w:rsidP="00CC54C3">
      <w:pPr>
        <w:pStyle w:val="ListParagraph"/>
        <w:widowControl w:val="0"/>
        <w:numPr>
          <w:ilvl w:val="3"/>
          <w:numId w:val="15"/>
        </w:numPr>
        <w:spacing w:before="40" w:after="80" w:line="240" w:lineRule="auto"/>
        <w:ind w:left="2268" w:hanging="753"/>
        <w:jc w:val="both"/>
        <w:rPr>
          <w:rFonts w:asciiTheme="minorHAnsi" w:hAnsiTheme="minorHAnsi" w:cstheme="minorHAnsi"/>
        </w:rPr>
      </w:pPr>
      <w:r>
        <w:rPr>
          <w:rFonts w:asciiTheme="minorHAnsi" w:hAnsiTheme="minorHAnsi" w:cstheme="minorHAnsi"/>
        </w:rPr>
        <w:t xml:space="preserve">FMC and </w:t>
      </w:r>
      <w:proofErr w:type="spellStart"/>
      <w:r>
        <w:rPr>
          <w:rFonts w:asciiTheme="minorHAnsi" w:hAnsiTheme="minorHAnsi" w:cstheme="minorHAnsi"/>
        </w:rPr>
        <w:t>QRadar</w:t>
      </w:r>
      <w:proofErr w:type="spellEnd"/>
      <w:r>
        <w:rPr>
          <w:rFonts w:asciiTheme="minorHAnsi" w:hAnsiTheme="minorHAnsi" w:cstheme="minorHAnsi"/>
        </w:rPr>
        <w:t xml:space="preserve"> i</w:t>
      </w:r>
      <w:r w:rsidRPr="00B72374">
        <w:rPr>
          <w:rFonts w:asciiTheme="minorHAnsi" w:hAnsiTheme="minorHAnsi" w:cstheme="minorHAnsi"/>
        </w:rPr>
        <w:t>nte</w:t>
      </w:r>
      <w:r>
        <w:rPr>
          <w:rFonts w:asciiTheme="minorHAnsi" w:hAnsiTheme="minorHAnsi" w:cstheme="minorHAnsi"/>
        </w:rPr>
        <w:t>rconnection</w:t>
      </w:r>
    </w:p>
    <w:p w14:paraId="09EDF6E7" w14:textId="77777777" w:rsidR="00CC54C3" w:rsidRPr="00677E0B" w:rsidRDefault="00CC54C3" w:rsidP="00CC54C3">
      <w:pPr>
        <w:widowControl w:val="0"/>
        <w:spacing w:before="40" w:after="80"/>
        <w:ind w:left="1548" w:firstLine="720"/>
        <w:jc w:val="both"/>
        <w:rPr>
          <w:rFonts w:asciiTheme="minorHAnsi" w:hAnsiTheme="minorHAnsi" w:cstheme="minorHAnsi"/>
        </w:rPr>
      </w:pPr>
      <w:r w:rsidRPr="00677E0B">
        <w:rPr>
          <w:rFonts w:asciiTheme="minorHAnsi" w:hAnsiTheme="minorHAnsi" w:cstheme="minorHAnsi"/>
        </w:rPr>
        <w:t xml:space="preserve">Firepower and </w:t>
      </w:r>
      <w:proofErr w:type="spellStart"/>
      <w:r w:rsidRPr="00677E0B">
        <w:rPr>
          <w:rFonts w:asciiTheme="minorHAnsi" w:hAnsiTheme="minorHAnsi" w:cstheme="minorHAnsi"/>
        </w:rPr>
        <w:t>QRadar</w:t>
      </w:r>
      <w:proofErr w:type="spellEnd"/>
      <w:r w:rsidRPr="00677E0B">
        <w:rPr>
          <w:rFonts w:asciiTheme="minorHAnsi" w:hAnsiTheme="minorHAnsi" w:cstheme="minorHAnsi"/>
        </w:rPr>
        <w:t xml:space="preserve"> </w:t>
      </w:r>
      <w:r>
        <w:rPr>
          <w:rFonts w:asciiTheme="minorHAnsi" w:hAnsiTheme="minorHAnsi" w:cstheme="minorHAnsi"/>
        </w:rPr>
        <w:t>i</w:t>
      </w:r>
      <w:r w:rsidRPr="00B72374">
        <w:rPr>
          <w:rFonts w:asciiTheme="minorHAnsi" w:hAnsiTheme="minorHAnsi" w:cstheme="minorHAnsi"/>
        </w:rPr>
        <w:t>nte</w:t>
      </w:r>
      <w:r>
        <w:rPr>
          <w:rFonts w:asciiTheme="minorHAnsi" w:hAnsiTheme="minorHAnsi" w:cstheme="minorHAnsi"/>
        </w:rPr>
        <w:t>rconnection</w:t>
      </w:r>
      <w:r w:rsidRPr="00677E0B">
        <w:rPr>
          <w:rFonts w:asciiTheme="minorHAnsi" w:hAnsiTheme="minorHAnsi" w:cstheme="minorHAnsi"/>
        </w:rPr>
        <w:t xml:space="preserve"> for event log and audit log forwarding to log collectors.</w:t>
      </w:r>
    </w:p>
    <w:p w14:paraId="0925A6B5" w14:textId="77777777" w:rsidR="00CC54C3" w:rsidRPr="009856CC" w:rsidRDefault="00CC54C3" w:rsidP="00CC54C3">
      <w:pPr>
        <w:pStyle w:val="ListParagraph"/>
        <w:widowControl w:val="0"/>
        <w:numPr>
          <w:ilvl w:val="4"/>
          <w:numId w:val="24"/>
        </w:numPr>
        <w:spacing w:before="40" w:after="80" w:line="240" w:lineRule="auto"/>
        <w:ind w:left="2694"/>
        <w:jc w:val="both"/>
        <w:rPr>
          <w:rFonts w:asciiTheme="minorHAnsi" w:hAnsiTheme="minorHAnsi" w:cstheme="minorHAnsi"/>
        </w:rPr>
      </w:pPr>
      <w:r w:rsidRPr="009856CC">
        <w:rPr>
          <w:rFonts w:asciiTheme="minorHAnsi" w:hAnsiTheme="minorHAnsi" w:cstheme="minorHAnsi"/>
        </w:rPr>
        <w:t xml:space="preserve">Create the </w:t>
      </w:r>
      <w:proofErr w:type="spellStart"/>
      <w:r w:rsidRPr="009856CC">
        <w:rPr>
          <w:rFonts w:asciiTheme="minorHAnsi" w:hAnsiTheme="minorHAnsi" w:cstheme="minorHAnsi"/>
        </w:rPr>
        <w:t>eStreamer</w:t>
      </w:r>
      <w:proofErr w:type="spellEnd"/>
      <w:r w:rsidRPr="009856CC">
        <w:rPr>
          <w:rFonts w:asciiTheme="minorHAnsi" w:hAnsiTheme="minorHAnsi" w:cstheme="minorHAnsi"/>
        </w:rPr>
        <w:t xml:space="preserve"> certificate on FMC appliance.</w:t>
      </w:r>
    </w:p>
    <w:p w14:paraId="0479165E" w14:textId="77777777" w:rsidR="00CC54C3" w:rsidRPr="009856CC" w:rsidRDefault="00CC54C3" w:rsidP="00CC54C3">
      <w:pPr>
        <w:pStyle w:val="ListParagraph"/>
        <w:widowControl w:val="0"/>
        <w:numPr>
          <w:ilvl w:val="4"/>
          <w:numId w:val="24"/>
        </w:numPr>
        <w:spacing w:before="40" w:after="80" w:line="240" w:lineRule="auto"/>
        <w:ind w:left="2694"/>
        <w:jc w:val="both"/>
        <w:rPr>
          <w:rFonts w:asciiTheme="minorHAnsi" w:hAnsiTheme="minorHAnsi" w:cstheme="minorHAnsi"/>
        </w:rPr>
      </w:pPr>
      <w:r w:rsidRPr="009856CC">
        <w:rPr>
          <w:rFonts w:asciiTheme="minorHAnsi" w:hAnsiTheme="minorHAnsi" w:cstheme="minorHAnsi"/>
        </w:rPr>
        <w:t xml:space="preserve">Import a Cisco FMC certificate in </w:t>
      </w:r>
      <w:proofErr w:type="spellStart"/>
      <w:r w:rsidRPr="009856CC">
        <w:rPr>
          <w:rFonts w:asciiTheme="minorHAnsi" w:hAnsiTheme="minorHAnsi" w:cstheme="minorHAnsi"/>
        </w:rPr>
        <w:t>QRadar</w:t>
      </w:r>
      <w:proofErr w:type="spellEnd"/>
      <w:r w:rsidRPr="009856CC">
        <w:rPr>
          <w:rFonts w:asciiTheme="minorHAnsi" w:hAnsiTheme="minorHAnsi" w:cstheme="minorHAnsi"/>
        </w:rPr>
        <w:t>.</w:t>
      </w:r>
    </w:p>
    <w:p w14:paraId="345BD8DC" w14:textId="77777777" w:rsidR="00CC54C3" w:rsidRDefault="00CC54C3" w:rsidP="00CC54C3">
      <w:pPr>
        <w:pStyle w:val="ListParagraph"/>
        <w:widowControl w:val="0"/>
        <w:numPr>
          <w:ilvl w:val="4"/>
          <w:numId w:val="24"/>
        </w:numPr>
        <w:spacing w:before="40" w:after="80" w:line="240" w:lineRule="auto"/>
        <w:ind w:left="2694"/>
        <w:jc w:val="both"/>
        <w:rPr>
          <w:rFonts w:asciiTheme="minorHAnsi" w:hAnsiTheme="minorHAnsi" w:cstheme="minorHAnsi"/>
        </w:rPr>
      </w:pPr>
      <w:r w:rsidRPr="009856CC">
        <w:rPr>
          <w:rFonts w:asciiTheme="minorHAnsi" w:hAnsiTheme="minorHAnsi" w:cstheme="minorHAnsi"/>
        </w:rPr>
        <w:t xml:space="preserve">Configure a log source in </w:t>
      </w:r>
      <w:proofErr w:type="spellStart"/>
      <w:r w:rsidRPr="009856CC">
        <w:rPr>
          <w:rFonts w:asciiTheme="minorHAnsi" w:hAnsiTheme="minorHAnsi" w:cstheme="minorHAnsi"/>
        </w:rPr>
        <w:t>QRadar</w:t>
      </w:r>
      <w:proofErr w:type="spellEnd"/>
      <w:r w:rsidRPr="009856CC">
        <w:rPr>
          <w:rFonts w:asciiTheme="minorHAnsi" w:hAnsiTheme="minorHAnsi" w:cstheme="minorHAnsi"/>
        </w:rPr>
        <w:t xml:space="preserve"> for the FMC appliances.</w:t>
      </w:r>
    </w:p>
    <w:p w14:paraId="429B390D" w14:textId="77777777" w:rsidR="00CC54C3" w:rsidRDefault="00CC54C3" w:rsidP="00CC54C3">
      <w:pPr>
        <w:pStyle w:val="ListParagraph"/>
        <w:widowControl w:val="0"/>
        <w:numPr>
          <w:ilvl w:val="3"/>
          <w:numId w:val="15"/>
        </w:numPr>
        <w:spacing w:before="40" w:after="80" w:line="240" w:lineRule="auto"/>
        <w:ind w:left="2268" w:hanging="753"/>
        <w:jc w:val="both"/>
        <w:rPr>
          <w:rFonts w:asciiTheme="minorHAnsi" w:hAnsiTheme="minorHAnsi" w:cstheme="minorHAnsi"/>
        </w:rPr>
      </w:pPr>
      <w:r>
        <w:rPr>
          <w:rFonts w:asciiTheme="minorHAnsi" w:hAnsiTheme="minorHAnsi" w:cstheme="minorHAnsi"/>
        </w:rPr>
        <w:t>FMC and ISE Interconnection</w:t>
      </w:r>
    </w:p>
    <w:p w14:paraId="57E88C5A" w14:textId="77777777" w:rsidR="00CC54C3" w:rsidRPr="00961015" w:rsidRDefault="00CC54C3" w:rsidP="00CC54C3">
      <w:pPr>
        <w:pStyle w:val="ListParagraph"/>
        <w:widowControl w:val="0"/>
        <w:numPr>
          <w:ilvl w:val="4"/>
          <w:numId w:val="24"/>
        </w:numPr>
        <w:spacing w:before="40" w:after="80" w:line="240" w:lineRule="auto"/>
        <w:ind w:left="2694"/>
        <w:jc w:val="both"/>
        <w:rPr>
          <w:rFonts w:asciiTheme="minorHAnsi" w:hAnsiTheme="minorHAnsi" w:cstheme="minorHAnsi"/>
        </w:rPr>
      </w:pPr>
      <w:r w:rsidRPr="009856CC">
        <w:rPr>
          <w:rFonts w:asciiTheme="minorHAnsi" w:hAnsiTheme="minorHAnsi" w:cstheme="minorHAnsi"/>
        </w:rPr>
        <w:t>ISE will be used for AAA service where RBAC (Role Base Access Control) to FMC console would be done through ISE. RBAC for SSH access to NGIPS would be done through External authentication serviced by ISE.</w:t>
      </w:r>
    </w:p>
    <w:p w14:paraId="0F5D305D"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FA0E81">
        <w:rPr>
          <w:rFonts w:asciiTheme="minorHAnsi" w:hAnsiTheme="minorHAnsi" w:cstheme="minorHAnsi"/>
        </w:rPr>
        <w:t xml:space="preserve">Perform </w:t>
      </w:r>
      <w:r>
        <w:rPr>
          <w:rFonts w:asciiTheme="minorHAnsi" w:hAnsiTheme="minorHAnsi" w:cstheme="minorHAnsi"/>
        </w:rPr>
        <w:t>Advanced Malware Protection (“</w:t>
      </w:r>
      <w:r w:rsidRPr="00FA0E81">
        <w:rPr>
          <w:rFonts w:asciiTheme="minorHAnsi" w:hAnsiTheme="minorHAnsi" w:cstheme="minorHAnsi"/>
        </w:rPr>
        <w:t>AMP</w:t>
      </w:r>
      <w:r>
        <w:rPr>
          <w:rFonts w:asciiTheme="minorHAnsi" w:hAnsiTheme="minorHAnsi" w:cstheme="minorHAnsi"/>
        </w:rPr>
        <w:t>”)</w:t>
      </w:r>
      <w:r w:rsidRPr="00FA0E81">
        <w:rPr>
          <w:rFonts w:asciiTheme="minorHAnsi" w:hAnsiTheme="minorHAnsi" w:cstheme="minorHAnsi"/>
        </w:rPr>
        <w:t xml:space="preserve"> </w:t>
      </w:r>
      <w:r>
        <w:rPr>
          <w:rFonts w:asciiTheme="minorHAnsi" w:hAnsiTheme="minorHAnsi" w:cstheme="minorHAnsi"/>
        </w:rPr>
        <w:t xml:space="preserve">for Network </w:t>
      </w:r>
      <w:r w:rsidRPr="00FA0E81">
        <w:rPr>
          <w:rFonts w:asciiTheme="minorHAnsi" w:hAnsiTheme="minorHAnsi" w:cstheme="minorHAnsi"/>
        </w:rPr>
        <w:t>deployment in accordance with NMP for Network rollout and policy tuning.</w:t>
      </w:r>
    </w:p>
    <w:p w14:paraId="05152732" w14:textId="77777777" w:rsidR="00CC54C3" w:rsidRPr="007C4944" w:rsidRDefault="00CC54C3" w:rsidP="00CC54C3">
      <w:pPr>
        <w:pStyle w:val="ListParagraph"/>
        <w:widowControl w:val="0"/>
        <w:numPr>
          <w:ilvl w:val="3"/>
          <w:numId w:val="15"/>
        </w:numPr>
        <w:spacing w:before="40" w:after="80" w:line="240" w:lineRule="auto"/>
        <w:ind w:left="2268" w:hanging="753"/>
        <w:jc w:val="both"/>
        <w:rPr>
          <w:rFonts w:asciiTheme="minorHAnsi" w:hAnsiTheme="minorHAnsi" w:cstheme="minorHAnsi"/>
        </w:rPr>
      </w:pPr>
      <w:r w:rsidRPr="007C4944">
        <w:rPr>
          <w:rFonts w:asciiTheme="minorHAnsi" w:hAnsiTheme="minorHAnsi" w:cstheme="minorHAnsi"/>
        </w:rPr>
        <w:t xml:space="preserve">Configure all the IPS devices to enable AMP for network feature </w:t>
      </w:r>
    </w:p>
    <w:p w14:paraId="178D609D" w14:textId="77777777" w:rsidR="00CC54C3" w:rsidRPr="007C4944" w:rsidRDefault="00CC54C3" w:rsidP="00CC54C3">
      <w:pPr>
        <w:pStyle w:val="ListParagraph"/>
        <w:widowControl w:val="0"/>
        <w:numPr>
          <w:ilvl w:val="3"/>
          <w:numId w:val="15"/>
        </w:numPr>
        <w:spacing w:before="40" w:after="80" w:line="240" w:lineRule="auto"/>
        <w:ind w:left="2268" w:hanging="753"/>
        <w:jc w:val="both"/>
        <w:rPr>
          <w:rFonts w:asciiTheme="minorHAnsi" w:hAnsiTheme="minorHAnsi" w:cstheme="minorHAnsi"/>
        </w:rPr>
      </w:pPr>
      <w:r w:rsidRPr="007C4944">
        <w:rPr>
          <w:rFonts w:asciiTheme="minorHAnsi" w:hAnsiTheme="minorHAnsi" w:cstheme="minorHAnsi"/>
        </w:rPr>
        <w:t>Perform security and performance tuning.</w:t>
      </w:r>
    </w:p>
    <w:p w14:paraId="25C02A66" w14:textId="77777777" w:rsidR="00CC54C3" w:rsidRPr="007C4944" w:rsidRDefault="00CC54C3" w:rsidP="00CC54C3">
      <w:pPr>
        <w:pStyle w:val="ListParagraph"/>
        <w:widowControl w:val="0"/>
        <w:numPr>
          <w:ilvl w:val="3"/>
          <w:numId w:val="15"/>
        </w:numPr>
        <w:spacing w:before="40" w:after="80" w:line="240" w:lineRule="auto"/>
        <w:ind w:left="2268" w:hanging="753"/>
        <w:jc w:val="both"/>
        <w:rPr>
          <w:rFonts w:asciiTheme="minorHAnsi" w:hAnsiTheme="minorHAnsi" w:cstheme="minorHAnsi"/>
        </w:rPr>
      </w:pPr>
      <w:r w:rsidRPr="007C4944">
        <w:rPr>
          <w:rFonts w:asciiTheme="minorHAnsi" w:hAnsiTheme="minorHAnsi" w:cstheme="minorHAnsi"/>
        </w:rPr>
        <w:t xml:space="preserve">Conduct additional testing if needed </w:t>
      </w:r>
    </w:p>
    <w:p w14:paraId="582749D8" w14:textId="77777777" w:rsidR="00CC54C3" w:rsidRPr="007C4944" w:rsidRDefault="00CC54C3" w:rsidP="00CC54C3">
      <w:pPr>
        <w:pStyle w:val="ListParagraph"/>
        <w:widowControl w:val="0"/>
        <w:numPr>
          <w:ilvl w:val="3"/>
          <w:numId w:val="15"/>
        </w:numPr>
        <w:spacing w:before="40" w:after="80" w:line="240" w:lineRule="auto"/>
        <w:ind w:left="2268" w:hanging="753"/>
        <w:jc w:val="both"/>
        <w:rPr>
          <w:rFonts w:asciiTheme="minorHAnsi" w:hAnsiTheme="minorHAnsi" w:cstheme="minorHAnsi"/>
        </w:rPr>
      </w:pPr>
      <w:r>
        <w:rPr>
          <w:rFonts w:asciiTheme="minorHAnsi" w:hAnsiTheme="minorHAnsi" w:cstheme="minorHAnsi"/>
        </w:rPr>
        <w:t>P</w:t>
      </w:r>
      <w:r w:rsidRPr="007C4944">
        <w:rPr>
          <w:rFonts w:asciiTheme="minorHAnsi" w:hAnsiTheme="minorHAnsi" w:cstheme="minorHAnsi"/>
        </w:rPr>
        <w:t>erform inte</w:t>
      </w:r>
      <w:r>
        <w:rPr>
          <w:rFonts w:asciiTheme="minorHAnsi" w:hAnsiTheme="minorHAnsi" w:cstheme="minorHAnsi"/>
        </w:rPr>
        <w:t>rconnection</w:t>
      </w:r>
      <w:r w:rsidRPr="007C4944">
        <w:rPr>
          <w:rFonts w:asciiTheme="minorHAnsi" w:hAnsiTheme="minorHAnsi" w:cstheme="minorHAnsi"/>
        </w:rPr>
        <w:t xml:space="preserve"> of </w:t>
      </w:r>
      <w:r>
        <w:rPr>
          <w:rFonts w:asciiTheme="minorHAnsi" w:hAnsiTheme="minorHAnsi" w:cstheme="minorHAnsi"/>
        </w:rPr>
        <w:t>one (</w:t>
      </w:r>
      <w:r w:rsidRPr="007C4944">
        <w:rPr>
          <w:rFonts w:asciiTheme="minorHAnsi" w:hAnsiTheme="minorHAnsi" w:cstheme="minorHAnsi"/>
        </w:rPr>
        <w:t>1</w:t>
      </w:r>
      <w:r>
        <w:rPr>
          <w:rFonts w:asciiTheme="minorHAnsi" w:hAnsiTheme="minorHAnsi" w:cstheme="minorHAnsi"/>
        </w:rPr>
        <w:t>)</w:t>
      </w:r>
      <w:r w:rsidRPr="007C4944">
        <w:rPr>
          <w:rFonts w:asciiTheme="minorHAnsi" w:hAnsiTheme="minorHAnsi" w:cstheme="minorHAnsi"/>
        </w:rPr>
        <w:t xml:space="preserve"> pair of </w:t>
      </w:r>
      <w:proofErr w:type="gramStart"/>
      <w:r w:rsidRPr="007C4944">
        <w:rPr>
          <w:rFonts w:asciiTheme="minorHAnsi" w:hAnsiTheme="minorHAnsi" w:cstheme="minorHAnsi"/>
        </w:rPr>
        <w:t>FMC</w:t>
      </w:r>
      <w:proofErr w:type="gramEnd"/>
      <w:r w:rsidRPr="007C4944">
        <w:rPr>
          <w:rFonts w:asciiTheme="minorHAnsi" w:hAnsiTheme="minorHAnsi" w:cstheme="minorHAnsi"/>
        </w:rPr>
        <w:t xml:space="preserve"> AMP </w:t>
      </w:r>
    </w:p>
    <w:p w14:paraId="7648C58C" w14:textId="77777777" w:rsidR="00CC54C3" w:rsidRDefault="00CC54C3" w:rsidP="00CC54C3">
      <w:pPr>
        <w:pStyle w:val="ListParagraph"/>
        <w:widowControl w:val="0"/>
        <w:numPr>
          <w:ilvl w:val="3"/>
          <w:numId w:val="15"/>
        </w:numPr>
        <w:spacing w:before="40" w:after="80" w:line="240" w:lineRule="auto"/>
        <w:ind w:left="2268" w:hanging="753"/>
        <w:jc w:val="both"/>
        <w:rPr>
          <w:rFonts w:asciiTheme="minorHAnsi" w:hAnsiTheme="minorHAnsi" w:cstheme="minorHAnsi"/>
        </w:rPr>
      </w:pPr>
      <w:r w:rsidRPr="007C4944">
        <w:rPr>
          <w:rFonts w:asciiTheme="minorHAnsi" w:hAnsiTheme="minorHAnsi" w:cstheme="minorHAnsi"/>
        </w:rPr>
        <w:t xml:space="preserve">Enable Cisco AMP for </w:t>
      </w:r>
      <w:r>
        <w:rPr>
          <w:rFonts w:asciiTheme="minorHAnsi" w:hAnsiTheme="minorHAnsi" w:cstheme="minorHAnsi"/>
        </w:rPr>
        <w:t>network</w:t>
      </w:r>
      <w:r w:rsidRPr="007C4944">
        <w:rPr>
          <w:rFonts w:asciiTheme="minorHAnsi" w:hAnsiTheme="minorHAnsi" w:cstheme="minorHAnsi"/>
        </w:rPr>
        <w:t xml:space="preserve"> to protect the entire attack continuum with identify stealthy attacks and reduce the amount of malware event. The File trajectory tracks file transmissions across the Cognizant network.</w:t>
      </w:r>
    </w:p>
    <w:p w14:paraId="60CF8325"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Conduct </w:t>
      </w:r>
      <w:r>
        <w:rPr>
          <w:rFonts w:asciiTheme="minorHAnsi" w:hAnsiTheme="minorHAnsi" w:cstheme="minorHAnsi"/>
        </w:rPr>
        <w:t xml:space="preserve">at least two (2) finetuning and </w:t>
      </w:r>
      <w:r w:rsidRPr="00B72374">
        <w:rPr>
          <w:rFonts w:asciiTheme="minorHAnsi" w:hAnsiTheme="minorHAnsi" w:cstheme="minorHAnsi"/>
        </w:rPr>
        <w:t xml:space="preserve">IPS tuning session, provide remotely, approximately </w:t>
      </w:r>
      <w:r>
        <w:rPr>
          <w:rFonts w:asciiTheme="minorHAnsi" w:hAnsiTheme="minorHAnsi" w:cstheme="minorHAnsi"/>
        </w:rPr>
        <w:t>fifteen</w:t>
      </w:r>
      <w:r w:rsidRPr="00B72374">
        <w:rPr>
          <w:rFonts w:asciiTheme="minorHAnsi" w:hAnsiTheme="minorHAnsi" w:cstheme="minorHAnsi"/>
        </w:rPr>
        <w:t xml:space="preserve"> (</w:t>
      </w:r>
      <w:r>
        <w:rPr>
          <w:rFonts w:asciiTheme="minorHAnsi" w:hAnsiTheme="minorHAnsi" w:cstheme="minorHAnsi"/>
        </w:rPr>
        <w:t>15</w:t>
      </w:r>
      <w:r w:rsidRPr="00B72374">
        <w:rPr>
          <w:rFonts w:asciiTheme="minorHAnsi" w:hAnsiTheme="minorHAnsi" w:cstheme="minorHAnsi"/>
        </w:rPr>
        <w:t>) calendar days post implementation, covering all devices</w:t>
      </w:r>
      <w:r>
        <w:rPr>
          <w:rFonts w:asciiTheme="minorHAnsi" w:hAnsiTheme="minorHAnsi" w:cstheme="minorHAnsi"/>
        </w:rPr>
        <w:t xml:space="preserve"> in scope</w:t>
      </w:r>
      <w:r w:rsidRPr="00B72374">
        <w:rPr>
          <w:rFonts w:asciiTheme="minorHAnsi" w:hAnsiTheme="minorHAnsi" w:cstheme="minorHAnsi"/>
        </w:rPr>
        <w:t xml:space="preserve"> </w:t>
      </w:r>
    </w:p>
    <w:p w14:paraId="13E702E1" w14:textId="77777777" w:rsidR="00CC54C3" w:rsidRPr="00B72374" w:rsidRDefault="00CC54C3" w:rsidP="00CC54C3">
      <w:pPr>
        <w:widowControl w:val="0"/>
        <w:spacing w:before="40" w:after="40"/>
        <w:ind w:firstLine="720"/>
        <w:jc w:val="both"/>
        <w:rPr>
          <w:rFonts w:asciiTheme="minorHAnsi" w:hAnsiTheme="minorHAnsi" w:cstheme="minorHAnsi"/>
          <w:b/>
        </w:rPr>
      </w:pPr>
    </w:p>
    <w:p w14:paraId="20661C73" w14:textId="77777777" w:rsidR="00CC54C3" w:rsidRPr="00B72374" w:rsidRDefault="00CC54C3" w:rsidP="00CC54C3">
      <w:pPr>
        <w:widowControl w:val="0"/>
        <w:spacing w:before="40" w:after="40"/>
        <w:ind w:firstLine="720"/>
        <w:jc w:val="both"/>
        <w:rPr>
          <w:rFonts w:asciiTheme="minorHAnsi" w:hAnsiTheme="minorHAnsi" w:cstheme="minorHAnsi"/>
          <w:b/>
        </w:rPr>
      </w:pPr>
      <w:r>
        <w:rPr>
          <w:rFonts w:asciiTheme="minorHAnsi" w:hAnsiTheme="minorHAnsi" w:cstheme="minorHAnsi"/>
          <w:b/>
        </w:rPr>
        <w:t>Customer</w:t>
      </w:r>
      <w:r w:rsidRPr="00B72374">
        <w:rPr>
          <w:rFonts w:asciiTheme="minorHAnsi" w:hAnsiTheme="minorHAnsi" w:cstheme="minorHAnsi"/>
          <w:b/>
        </w:rPr>
        <w:t xml:space="preserve"> will</w:t>
      </w:r>
    </w:p>
    <w:p w14:paraId="085E2FCA"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Designate </w:t>
      </w:r>
      <w:r>
        <w:rPr>
          <w:rFonts w:asciiTheme="minorHAnsi" w:hAnsiTheme="minorHAnsi" w:cstheme="minorHAnsi"/>
        </w:rPr>
        <w:t>Customer</w:t>
      </w:r>
      <w:r w:rsidRPr="00B72374">
        <w:rPr>
          <w:rFonts w:asciiTheme="minorHAnsi" w:hAnsiTheme="minorHAnsi" w:cstheme="minorHAnsi"/>
        </w:rPr>
        <w:t xml:space="preserve">  and key Customer personnel to be available to Cisco during system migration.</w:t>
      </w:r>
    </w:p>
    <w:p w14:paraId="205BFADA"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Provide Cisco with access to all designated areas required for Cisco to perform migration.</w:t>
      </w:r>
    </w:p>
    <w:p w14:paraId="03B345F4"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Coordinate access to third party application support personnel.</w:t>
      </w:r>
    </w:p>
    <w:p w14:paraId="0F8F636E"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Ensure the agreed maintenance windows are available for Cisco to perform migration activities.</w:t>
      </w:r>
    </w:p>
    <w:p w14:paraId="0AE638DF"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Communicate to Customer’s affected end users the downtime during the agreed maintenance windows.</w:t>
      </w:r>
    </w:p>
    <w:p w14:paraId="3D20888C"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Manage delivery, installation, and configuration of equipment not provided by Cisco during the migration that is required to work with, or act as, part of the equipment that Cisco is providing during the migration.</w:t>
      </w:r>
    </w:p>
    <w:p w14:paraId="24232BEB" w14:textId="5858AAAC" w:rsidR="00CC54C3" w:rsidRPr="00A93AE2"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Provide signoff for </w:t>
      </w:r>
      <w:r w:rsidRPr="00AD4417">
        <w:rPr>
          <w:rFonts w:asciiTheme="minorHAnsi" w:hAnsiTheme="minorHAnsi" w:cstheme="minorHAnsi"/>
        </w:rPr>
        <w:t>Migration Execution</w:t>
      </w:r>
      <w:r w:rsidRPr="00EA2DB2">
        <w:rPr>
          <w:rFonts w:asciiTheme="minorHAnsi" w:hAnsiTheme="minorHAnsi" w:cstheme="minorHAnsi"/>
        </w:rPr>
        <w:t xml:space="preserve"> </w:t>
      </w:r>
      <w:r w:rsidRPr="00AD4417">
        <w:rPr>
          <w:rFonts w:asciiTheme="minorHAnsi" w:hAnsiTheme="minorHAnsi" w:cstheme="minorHAnsi"/>
        </w:rPr>
        <w:t>Services</w:t>
      </w:r>
      <w:r w:rsidRPr="00B72374">
        <w:rPr>
          <w:rFonts w:asciiTheme="minorHAnsi" w:hAnsiTheme="minorHAnsi" w:cstheme="minorHAnsi"/>
        </w:rPr>
        <w:t xml:space="preserve"> </w:t>
      </w:r>
    </w:p>
    <w:p w14:paraId="74588DAA" w14:textId="0E1ABF9D" w:rsidR="00CC54C3" w:rsidRDefault="00CC54C3" w:rsidP="00CC54C3">
      <w:pPr>
        <w:rPr>
          <w:rFonts w:asciiTheme="minorHAnsi" w:hAnsiTheme="minorHAnsi" w:cstheme="minorHAnsi"/>
          <w:vertAlign w:val="superscript"/>
        </w:rPr>
      </w:pPr>
    </w:p>
    <w:p w14:paraId="33359E56" w14:textId="77777777" w:rsidR="00986875" w:rsidRPr="00B72374" w:rsidRDefault="00986875" w:rsidP="00CC54C3">
      <w:pPr>
        <w:rPr>
          <w:rFonts w:asciiTheme="minorHAnsi" w:hAnsiTheme="minorHAnsi" w:cstheme="minorHAnsi"/>
          <w:vertAlign w:val="superscript"/>
        </w:rPr>
      </w:pPr>
    </w:p>
    <w:p w14:paraId="043FB4EA" w14:textId="77777777" w:rsidR="00CC54C3" w:rsidRPr="00B72374" w:rsidRDefault="00CC54C3" w:rsidP="00CC54C3">
      <w:pPr>
        <w:pStyle w:val="PDISOWMajorSectionHeading"/>
        <w:widowControl w:val="0"/>
        <w:numPr>
          <w:ilvl w:val="1"/>
          <w:numId w:val="15"/>
        </w:numPr>
        <w:spacing w:after="40"/>
        <w:ind w:left="720" w:hanging="360"/>
        <w:rPr>
          <w:rFonts w:cstheme="minorHAnsi"/>
          <w:caps w:val="0"/>
          <w:sz w:val="20"/>
          <w:szCs w:val="20"/>
        </w:rPr>
      </w:pPr>
      <w:r w:rsidRPr="00B72374">
        <w:rPr>
          <w:rFonts w:cstheme="minorHAnsi"/>
          <w:caps w:val="0"/>
          <w:sz w:val="20"/>
          <w:szCs w:val="20"/>
        </w:rPr>
        <w:t>Post Migration Support</w:t>
      </w:r>
      <w:r>
        <w:rPr>
          <w:rFonts w:cstheme="minorHAnsi"/>
          <w:caps w:val="0"/>
          <w:sz w:val="20"/>
          <w:szCs w:val="20"/>
        </w:rPr>
        <w:t xml:space="preserve"> for India Sites (Chennai and Mumbai)</w:t>
      </w:r>
    </w:p>
    <w:p w14:paraId="1B0C15C1" w14:textId="77777777" w:rsidR="00CC54C3" w:rsidRPr="00B72374" w:rsidRDefault="00CC54C3" w:rsidP="00CC54C3">
      <w:pPr>
        <w:spacing w:before="240"/>
        <w:ind w:left="900" w:hanging="180"/>
        <w:rPr>
          <w:rFonts w:asciiTheme="minorHAnsi" w:hAnsiTheme="minorHAnsi" w:cstheme="minorHAnsi"/>
          <w:b/>
        </w:rPr>
      </w:pPr>
      <w:r w:rsidRPr="00B72374">
        <w:rPr>
          <w:rFonts w:asciiTheme="minorHAnsi" w:hAnsiTheme="minorHAnsi" w:cstheme="minorHAnsi"/>
          <w:b/>
        </w:rPr>
        <w:t>Cisco will</w:t>
      </w:r>
    </w:p>
    <w:p w14:paraId="39AB4F0D"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9033E9">
        <w:rPr>
          <w:rFonts w:asciiTheme="minorHAnsi" w:hAnsiTheme="minorHAnsi" w:cstheme="minorHAnsi"/>
        </w:rPr>
        <w:t xml:space="preserve">Provide twenty (20) consecutive Business Days of remote </w:t>
      </w:r>
      <w:r>
        <w:rPr>
          <w:rFonts w:asciiTheme="minorHAnsi" w:hAnsiTheme="minorHAnsi" w:cstheme="minorHAnsi"/>
        </w:rPr>
        <w:t>P</w:t>
      </w:r>
      <w:r w:rsidRPr="009033E9">
        <w:rPr>
          <w:rFonts w:asciiTheme="minorHAnsi" w:hAnsiTheme="minorHAnsi" w:cstheme="minorHAnsi"/>
        </w:rPr>
        <w:t xml:space="preserve">ost </w:t>
      </w:r>
      <w:r>
        <w:rPr>
          <w:rFonts w:asciiTheme="minorHAnsi" w:hAnsiTheme="minorHAnsi" w:cstheme="minorHAnsi"/>
        </w:rPr>
        <w:t>M</w:t>
      </w:r>
      <w:r w:rsidRPr="009033E9">
        <w:rPr>
          <w:rFonts w:asciiTheme="minorHAnsi" w:hAnsiTheme="minorHAnsi" w:cstheme="minorHAnsi"/>
        </w:rPr>
        <w:t xml:space="preserve">igration </w:t>
      </w:r>
      <w:r>
        <w:rPr>
          <w:rFonts w:asciiTheme="minorHAnsi" w:hAnsiTheme="minorHAnsi" w:cstheme="minorHAnsi"/>
        </w:rPr>
        <w:t>S</w:t>
      </w:r>
      <w:r w:rsidRPr="009033E9">
        <w:rPr>
          <w:rFonts w:asciiTheme="minorHAnsi" w:hAnsiTheme="minorHAnsi" w:cstheme="minorHAnsi"/>
        </w:rPr>
        <w:t>upport over a period of five (5) calendar weeks (the “Post Migration Support Services”).</w:t>
      </w:r>
      <w:r w:rsidRPr="00B72374">
        <w:rPr>
          <w:rFonts w:asciiTheme="minorHAnsi" w:hAnsiTheme="minorHAnsi" w:cstheme="minorHAnsi"/>
        </w:rPr>
        <w:t xml:space="preserve"> Post Migration Support will commence the next Business Day following completion of migration</w:t>
      </w:r>
      <w:r>
        <w:rPr>
          <w:rFonts w:asciiTheme="minorHAnsi" w:hAnsiTheme="minorHAnsi" w:cstheme="minorHAnsi"/>
        </w:rPr>
        <w:t xml:space="preserve"> and will include support services for Chennai and Mumbai locations only</w:t>
      </w:r>
      <w:r w:rsidRPr="00B72374">
        <w:rPr>
          <w:rFonts w:asciiTheme="minorHAnsi" w:hAnsiTheme="minorHAnsi" w:cstheme="minorHAnsi"/>
        </w:rPr>
        <w:t>.</w:t>
      </w:r>
    </w:p>
    <w:p w14:paraId="7C047990"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Post Migration Support Services will be deemed complete on the earlier </w:t>
      </w:r>
      <w:proofErr w:type="gramStart"/>
      <w:r w:rsidRPr="00B72374">
        <w:rPr>
          <w:rFonts w:asciiTheme="minorHAnsi" w:hAnsiTheme="minorHAnsi" w:cstheme="minorHAnsi"/>
        </w:rPr>
        <w:t>of:</w:t>
      </w:r>
      <w:proofErr w:type="gramEnd"/>
      <w:r w:rsidRPr="00B72374">
        <w:rPr>
          <w:rFonts w:asciiTheme="minorHAnsi" w:hAnsiTheme="minorHAnsi" w:cstheme="minorHAnsi"/>
        </w:rPr>
        <w:t xml:space="preserve"> a) the consumption of the defined number of Business Days; or b) the end of the Post Migration Support period.</w:t>
      </w:r>
    </w:p>
    <w:p w14:paraId="52B89354" w14:textId="77777777" w:rsidR="00CC54C3"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The Post Migration Support Services will be provided by one (1) Cisco resource(s) as remote consultative support for evaluating issues that occurred during migration, if applicable, identifying the root cause, and providing recommendations for remediation.</w:t>
      </w:r>
    </w:p>
    <w:p w14:paraId="0DF8EDD6" w14:textId="5C986C10"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Pr>
          <w:rFonts w:asciiTheme="minorHAnsi" w:hAnsiTheme="minorHAnsi" w:cs="Arial"/>
        </w:rPr>
        <w:t xml:space="preserve">Upon completion of the </w:t>
      </w:r>
      <w:r w:rsidRPr="004568D7">
        <w:rPr>
          <w:rFonts w:asciiTheme="minorHAnsi" w:hAnsiTheme="minorHAnsi" w:cs="Arial"/>
          <w:b/>
        </w:rPr>
        <w:t xml:space="preserve">Post Migration </w:t>
      </w:r>
      <w:r>
        <w:rPr>
          <w:rFonts w:asciiTheme="minorHAnsi" w:hAnsiTheme="minorHAnsi" w:cs="Arial"/>
          <w:b/>
        </w:rPr>
        <w:t>S</w:t>
      </w:r>
      <w:r w:rsidRPr="004568D7">
        <w:rPr>
          <w:rFonts w:asciiTheme="minorHAnsi" w:hAnsiTheme="minorHAnsi" w:cs="Arial"/>
          <w:b/>
        </w:rPr>
        <w:t>upport Services for India sites (Chennai and Mumbai),</w:t>
      </w:r>
      <w:r>
        <w:rPr>
          <w:rFonts w:asciiTheme="minorHAnsi" w:hAnsiTheme="minorHAnsi" w:cs="Arial"/>
        </w:rPr>
        <w:t xml:space="preserve"> submit MCC for Customer signoff </w:t>
      </w:r>
    </w:p>
    <w:p w14:paraId="21C8E8EF" w14:textId="77777777" w:rsidR="00CC54C3" w:rsidRPr="00B72374" w:rsidRDefault="00CC54C3" w:rsidP="00CC54C3">
      <w:pPr>
        <w:widowControl w:val="0"/>
        <w:spacing w:before="40" w:after="80"/>
        <w:ind w:left="1224"/>
        <w:jc w:val="both"/>
        <w:rPr>
          <w:rFonts w:asciiTheme="minorHAnsi" w:hAnsiTheme="minorHAnsi" w:cstheme="minorHAnsi"/>
        </w:rPr>
      </w:pPr>
    </w:p>
    <w:p w14:paraId="339CE986" w14:textId="77777777" w:rsidR="00CC54C3" w:rsidRPr="00B72374" w:rsidRDefault="00CC54C3" w:rsidP="00CC54C3">
      <w:pPr>
        <w:widowControl w:val="0"/>
        <w:spacing w:before="40" w:after="40"/>
        <w:ind w:firstLine="720"/>
        <w:jc w:val="both"/>
        <w:rPr>
          <w:rFonts w:asciiTheme="minorHAnsi" w:hAnsiTheme="minorHAnsi" w:cstheme="minorHAnsi"/>
          <w:b/>
        </w:rPr>
      </w:pPr>
      <w:r>
        <w:rPr>
          <w:rFonts w:asciiTheme="minorHAnsi" w:hAnsiTheme="minorHAnsi" w:cstheme="minorHAnsi"/>
          <w:b/>
        </w:rPr>
        <w:t>Customer</w:t>
      </w:r>
      <w:r w:rsidRPr="00B72374">
        <w:rPr>
          <w:rFonts w:asciiTheme="minorHAnsi" w:hAnsiTheme="minorHAnsi" w:cstheme="minorHAnsi"/>
          <w:b/>
        </w:rPr>
        <w:t xml:space="preserve"> will</w:t>
      </w:r>
    </w:p>
    <w:p w14:paraId="25B78536" w14:textId="77777777" w:rsidR="00CC54C3" w:rsidRPr="007E176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7E1764">
        <w:rPr>
          <w:rFonts w:asciiTheme="minorHAnsi" w:hAnsiTheme="minorHAnsi" w:cstheme="minorHAnsi"/>
        </w:rPr>
        <w:t xml:space="preserve">Provide at least two (2) suitably skilled and trained resources to work with Cisco as necessary during the </w:t>
      </w:r>
      <w:r>
        <w:rPr>
          <w:rFonts w:asciiTheme="minorHAnsi" w:hAnsiTheme="minorHAnsi" w:cstheme="minorHAnsi"/>
        </w:rPr>
        <w:t xml:space="preserve">Post </w:t>
      </w:r>
      <w:r w:rsidRPr="007E1764">
        <w:rPr>
          <w:rFonts w:asciiTheme="minorHAnsi" w:hAnsiTheme="minorHAnsi" w:cstheme="minorHAnsi"/>
        </w:rPr>
        <w:t>Migration Support Services.</w:t>
      </w:r>
    </w:p>
    <w:p w14:paraId="0C7E1FB1"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Test the migrated environment of each move group within the Post Migration Support Services period, and report migration related issues to Cisco.</w:t>
      </w:r>
    </w:p>
    <w:p w14:paraId="5D92902E" w14:textId="5E768B03"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Provide signoff for </w:t>
      </w:r>
      <w:r w:rsidRPr="004568D7">
        <w:rPr>
          <w:rFonts w:asciiTheme="minorHAnsi" w:hAnsiTheme="minorHAnsi" w:cstheme="minorHAnsi"/>
          <w:b/>
        </w:rPr>
        <w:t>Post</w:t>
      </w:r>
      <w:r>
        <w:rPr>
          <w:rFonts w:asciiTheme="minorHAnsi" w:hAnsiTheme="minorHAnsi" w:cstheme="minorHAnsi"/>
        </w:rPr>
        <w:t xml:space="preserve"> </w:t>
      </w:r>
      <w:r w:rsidRPr="009935E6">
        <w:rPr>
          <w:rFonts w:asciiTheme="minorHAnsi" w:hAnsiTheme="minorHAnsi" w:cstheme="minorHAnsi"/>
          <w:b/>
        </w:rPr>
        <w:t xml:space="preserve">Migration </w:t>
      </w:r>
      <w:r>
        <w:rPr>
          <w:rFonts w:asciiTheme="minorHAnsi" w:hAnsiTheme="minorHAnsi" w:cstheme="minorHAnsi"/>
          <w:b/>
        </w:rPr>
        <w:t xml:space="preserve">Support </w:t>
      </w:r>
      <w:r w:rsidRPr="009935E6">
        <w:rPr>
          <w:rFonts w:asciiTheme="minorHAnsi" w:hAnsiTheme="minorHAnsi" w:cstheme="minorHAnsi"/>
          <w:b/>
        </w:rPr>
        <w:t>Services</w:t>
      </w:r>
      <w:r w:rsidRPr="00AC40B1">
        <w:t xml:space="preserve"> </w:t>
      </w:r>
      <w:r w:rsidRPr="00AC40B1">
        <w:rPr>
          <w:rFonts w:asciiTheme="minorHAnsi" w:hAnsiTheme="minorHAnsi" w:cstheme="minorHAnsi"/>
          <w:b/>
        </w:rPr>
        <w:t>for India Sites (Chennai and Mumbai)</w:t>
      </w:r>
      <w:r w:rsidRPr="00B72374">
        <w:rPr>
          <w:rFonts w:asciiTheme="minorHAnsi" w:hAnsiTheme="minorHAnsi" w:cstheme="minorHAnsi"/>
        </w:rPr>
        <w:t xml:space="preserve"> </w:t>
      </w:r>
    </w:p>
    <w:p w14:paraId="5AB22E78" w14:textId="77777777" w:rsidR="00CC54C3" w:rsidRPr="00B72374" w:rsidRDefault="00CC54C3" w:rsidP="00CC54C3">
      <w:pPr>
        <w:rPr>
          <w:rFonts w:asciiTheme="minorHAnsi" w:hAnsiTheme="minorHAnsi" w:cstheme="minorHAnsi"/>
          <w:vertAlign w:val="superscript"/>
        </w:rPr>
      </w:pPr>
    </w:p>
    <w:p w14:paraId="00AD91CE" w14:textId="77777777" w:rsidR="00CC54C3" w:rsidRPr="00B72374" w:rsidRDefault="00CC54C3" w:rsidP="00CC54C3">
      <w:pPr>
        <w:pStyle w:val="PDISOWMajorSectionHeading"/>
        <w:widowControl w:val="0"/>
        <w:numPr>
          <w:ilvl w:val="1"/>
          <w:numId w:val="15"/>
        </w:numPr>
        <w:spacing w:after="40"/>
        <w:ind w:left="720" w:hanging="360"/>
        <w:rPr>
          <w:rFonts w:cstheme="minorHAnsi"/>
          <w:caps w:val="0"/>
          <w:sz w:val="20"/>
          <w:szCs w:val="20"/>
        </w:rPr>
      </w:pPr>
      <w:r w:rsidRPr="00B72374">
        <w:rPr>
          <w:rFonts w:cstheme="minorHAnsi"/>
          <w:caps w:val="0"/>
          <w:sz w:val="20"/>
          <w:szCs w:val="20"/>
        </w:rPr>
        <w:t>Knowledge Transfer</w:t>
      </w:r>
    </w:p>
    <w:p w14:paraId="1DBF4801" w14:textId="77777777" w:rsidR="00CC54C3" w:rsidRPr="00B72374" w:rsidRDefault="00CC54C3" w:rsidP="00CC54C3">
      <w:pPr>
        <w:spacing w:before="240"/>
        <w:ind w:left="900" w:hanging="180"/>
        <w:rPr>
          <w:rFonts w:asciiTheme="minorHAnsi" w:hAnsiTheme="minorHAnsi" w:cstheme="minorHAnsi"/>
          <w:b/>
        </w:rPr>
      </w:pPr>
      <w:r w:rsidRPr="00B72374">
        <w:rPr>
          <w:rFonts w:asciiTheme="minorHAnsi" w:hAnsiTheme="minorHAnsi" w:cstheme="minorHAnsi"/>
          <w:b/>
        </w:rPr>
        <w:t>Cisco will</w:t>
      </w:r>
    </w:p>
    <w:p w14:paraId="4E3A22BC"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Provide information to </w:t>
      </w:r>
      <w:r>
        <w:rPr>
          <w:rFonts w:asciiTheme="minorHAnsi" w:hAnsiTheme="minorHAnsi" w:cstheme="minorHAnsi"/>
        </w:rPr>
        <w:t>Customer</w:t>
      </w:r>
      <w:r w:rsidRPr="00B72374">
        <w:rPr>
          <w:rFonts w:asciiTheme="minorHAnsi" w:hAnsiTheme="minorHAnsi" w:cstheme="minorHAnsi"/>
        </w:rPr>
        <w:t xml:space="preserve"> regarding any course pre-requisites for Customer personnel nominated to attend the Knowledge Transfer workshop(s). Cisco will determine an appropriate format and delivery method for the Knowledge Transfer workshop(s).</w:t>
      </w:r>
    </w:p>
    <w:p w14:paraId="27535982"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Within five (5) Business Days following completion of Migration Testing </w:t>
      </w:r>
      <w:r>
        <w:rPr>
          <w:rFonts w:asciiTheme="minorHAnsi" w:hAnsiTheme="minorHAnsi" w:cstheme="minorHAnsi"/>
        </w:rPr>
        <w:t>E</w:t>
      </w:r>
      <w:r w:rsidRPr="00B72374">
        <w:rPr>
          <w:rFonts w:asciiTheme="minorHAnsi" w:hAnsiTheme="minorHAnsi" w:cstheme="minorHAnsi"/>
        </w:rPr>
        <w:t>xecution, reach agreement on the location and the commencement date of the Knowledge Transfer workshop(s).</w:t>
      </w:r>
    </w:p>
    <w:p w14:paraId="439D8BDF"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The Knowledge Transfer workshop(s) will be facilitated by a Cisco engineer, or other senior-level Cisco engineer.</w:t>
      </w:r>
    </w:p>
    <w:p w14:paraId="0E0BB3F8"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Conduct one (1) onsite Knowledge Transfer workshop on Cisco Firepower IPS migration solution deployed in Customer’s production network. </w:t>
      </w:r>
      <w:r>
        <w:rPr>
          <w:rFonts w:asciiTheme="minorHAnsi" w:hAnsiTheme="minorHAnsi" w:cstheme="minorHAnsi"/>
        </w:rPr>
        <w:t xml:space="preserve">The </w:t>
      </w:r>
      <w:r w:rsidRPr="00B72374">
        <w:rPr>
          <w:rFonts w:asciiTheme="minorHAnsi" w:hAnsiTheme="minorHAnsi" w:cstheme="minorHAnsi"/>
        </w:rPr>
        <w:t>workshop will be held for two (2) consecutive Business Days, for up to a maximum of ten (10) participants.</w:t>
      </w:r>
    </w:p>
    <w:p w14:paraId="7203EF48"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Provide related knowledge transfer material, if any.</w:t>
      </w:r>
    </w:p>
    <w:p w14:paraId="1BFF9438" w14:textId="04BFCCD5"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Pr>
          <w:rFonts w:asciiTheme="minorHAnsi" w:hAnsiTheme="minorHAnsi" w:cstheme="minorHAnsi"/>
        </w:rPr>
        <w:t xml:space="preserve">Upon completion of the </w:t>
      </w:r>
      <w:r>
        <w:rPr>
          <w:rFonts w:asciiTheme="minorHAnsi" w:hAnsiTheme="minorHAnsi" w:cstheme="minorHAnsi"/>
          <w:b/>
          <w:bCs/>
        </w:rPr>
        <w:t xml:space="preserve">Knowledge Transfer </w:t>
      </w:r>
      <w:r w:rsidRPr="009935E6">
        <w:rPr>
          <w:rFonts w:asciiTheme="minorHAnsi" w:hAnsiTheme="minorHAnsi" w:cstheme="minorHAnsi"/>
          <w:b/>
        </w:rPr>
        <w:t>Services</w:t>
      </w:r>
      <w:r>
        <w:rPr>
          <w:rFonts w:asciiTheme="minorHAnsi" w:hAnsiTheme="minorHAnsi" w:cstheme="minorHAnsi"/>
        </w:rPr>
        <w:t xml:space="preserve">, submit MCC for Customer signoff </w:t>
      </w:r>
    </w:p>
    <w:p w14:paraId="36E5F3F3" w14:textId="77777777" w:rsidR="00CC54C3" w:rsidRPr="00B72374" w:rsidRDefault="00CC54C3" w:rsidP="00CC54C3">
      <w:pPr>
        <w:widowControl w:val="0"/>
        <w:spacing w:before="40" w:after="80"/>
        <w:ind w:left="1224"/>
        <w:jc w:val="both"/>
        <w:rPr>
          <w:rFonts w:asciiTheme="minorHAnsi" w:hAnsiTheme="minorHAnsi" w:cstheme="minorHAnsi"/>
        </w:rPr>
      </w:pPr>
    </w:p>
    <w:p w14:paraId="2ECC6F52" w14:textId="77777777" w:rsidR="00CC54C3" w:rsidRPr="00B72374" w:rsidRDefault="00CC54C3" w:rsidP="00CC54C3">
      <w:pPr>
        <w:ind w:left="720"/>
        <w:rPr>
          <w:rFonts w:asciiTheme="minorHAnsi" w:hAnsiTheme="minorHAnsi" w:cstheme="minorHAnsi"/>
          <w:b/>
        </w:rPr>
      </w:pPr>
      <w:r>
        <w:rPr>
          <w:rFonts w:asciiTheme="minorHAnsi" w:hAnsiTheme="minorHAnsi" w:cstheme="minorHAnsi"/>
          <w:b/>
          <w:lang w:val="en-GB"/>
        </w:rPr>
        <w:t>Customer</w:t>
      </w:r>
      <w:r w:rsidRPr="00B72374">
        <w:rPr>
          <w:rFonts w:asciiTheme="minorHAnsi" w:hAnsiTheme="minorHAnsi" w:cstheme="minorHAnsi"/>
          <w:b/>
        </w:rPr>
        <w:t xml:space="preserve"> will</w:t>
      </w:r>
    </w:p>
    <w:p w14:paraId="73D75F8C"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Provide further information about </w:t>
      </w:r>
      <w:r>
        <w:rPr>
          <w:rFonts w:asciiTheme="minorHAnsi" w:hAnsiTheme="minorHAnsi" w:cstheme="minorHAnsi"/>
        </w:rPr>
        <w:t>Customer</w:t>
      </w:r>
      <w:r w:rsidRPr="00B72374">
        <w:rPr>
          <w:rFonts w:asciiTheme="minorHAnsi" w:hAnsiTheme="minorHAnsi" w:cstheme="minorHAnsi"/>
        </w:rPr>
        <w:t xml:space="preserve"> and Customer’s requirements to enable Cisco to deliver a more focused and tailored Knowledge Transfer workshop.</w:t>
      </w:r>
    </w:p>
    <w:p w14:paraId="287977FF"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Provide Cisco with the names and basic profiles of personnel attending the Knowledge Transfer workshop at least five (5) Business Days before commencement of the workshop(s).</w:t>
      </w:r>
    </w:p>
    <w:p w14:paraId="56FD281C"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Within five (5) Business Days following completion of Migration Testing </w:t>
      </w:r>
      <w:r>
        <w:rPr>
          <w:rFonts w:asciiTheme="minorHAnsi" w:hAnsiTheme="minorHAnsi" w:cstheme="minorHAnsi"/>
        </w:rPr>
        <w:t>E</w:t>
      </w:r>
      <w:r w:rsidRPr="00B72374">
        <w:rPr>
          <w:rFonts w:asciiTheme="minorHAnsi" w:hAnsiTheme="minorHAnsi" w:cstheme="minorHAnsi"/>
        </w:rPr>
        <w:t>xecution, reach agreement with Cisco on the actual location and the commencement date of the Knowledge Transfer workshop(s).</w:t>
      </w:r>
    </w:p>
    <w:p w14:paraId="48F89609"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In the event that the Knowledge Transfer workshop(s) are held at the Customer facility, ensure </w:t>
      </w:r>
      <w:r w:rsidRPr="00B72374">
        <w:rPr>
          <w:rFonts w:asciiTheme="minorHAnsi" w:hAnsiTheme="minorHAnsi" w:cstheme="minorHAnsi"/>
        </w:rPr>
        <w:lastRenderedPageBreak/>
        <w:t>that the facility is capable and has all the resources of supporting the workshop(s), in Cisco’s determination.</w:t>
      </w:r>
    </w:p>
    <w:p w14:paraId="03A0A546" w14:textId="77777777"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Ensure that Customer’s personnel attending the Knowledge Transfer workshop(s) meet all course pre-requisites identified by Cisco.</w:t>
      </w:r>
    </w:p>
    <w:p w14:paraId="44F12547" w14:textId="4D21B995" w:rsidR="00CC54C3" w:rsidRPr="00B72374" w:rsidRDefault="00CC54C3" w:rsidP="00CC54C3">
      <w:pPr>
        <w:pStyle w:val="ListParagraph"/>
        <w:widowControl w:val="0"/>
        <w:numPr>
          <w:ilvl w:val="2"/>
          <w:numId w:val="15"/>
        </w:numPr>
        <w:spacing w:before="40" w:after="40" w:line="240" w:lineRule="auto"/>
        <w:ind w:left="1440" w:hanging="720"/>
        <w:jc w:val="both"/>
        <w:rPr>
          <w:rFonts w:asciiTheme="minorHAnsi" w:hAnsiTheme="minorHAnsi" w:cstheme="minorHAnsi"/>
        </w:rPr>
      </w:pPr>
      <w:r w:rsidRPr="00B72374">
        <w:rPr>
          <w:rFonts w:asciiTheme="minorHAnsi" w:hAnsiTheme="minorHAnsi" w:cstheme="minorHAnsi"/>
        </w:rPr>
        <w:t xml:space="preserve">Provide signoff for </w:t>
      </w:r>
      <w:r w:rsidRPr="00D64689">
        <w:rPr>
          <w:rFonts w:asciiTheme="minorHAnsi" w:hAnsiTheme="minorHAnsi" w:cstheme="minorHAnsi"/>
          <w:b/>
        </w:rPr>
        <w:t>Knowledge Transfer Services</w:t>
      </w:r>
      <w:r w:rsidRPr="00B72374">
        <w:rPr>
          <w:rFonts w:asciiTheme="minorHAnsi" w:hAnsiTheme="minorHAnsi" w:cstheme="minorHAnsi"/>
        </w:rPr>
        <w:t xml:space="preserve"> </w:t>
      </w:r>
    </w:p>
    <w:p w14:paraId="722FED21" w14:textId="77777777" w:rsidR="00CC54C3" w:rsidRDefault="00CC54C3" w:rsidP="00CC54C3">
      <w:pPr>
        <w:widowControl w:val="0"/>
        <w:tabs>
          <w:tab w:val="left" w:pos="2520"/>
        </w:tabs>
        <w:jc w:val="both"/>
        <w:rPr>
          <w:rFonts w:asciiTheme="minorHAnsi" w:eastAsia="Times New Roman" w:hAnsiTheme="minorHAnsi" w:cs="Arial"/>
          <w:szCs w:val="24"/>
          <w:lang w:val="en-GB"/>
        </w:rPr>
      </w:pPr>
    </w:p>
    <w:p w14:paraId="33A9111C" w14:textId="77777777" w:rsidR="00CC54C3" w:rsidRDefault="00CC54C3" w:rsidP="00CC54C3">
      <w:pPr>
        <w:pStyle w:val="PDISOWMajorSectionHeading"/>
        <w:widowControl w:val="0"/>
        <w:numPr>
          <w:ilvl w:val="0"/>
          <w:numId w:val="15"/>
        </w:numPr>
        <w:spacing w:after="40"/>
        <w:rPr>
          <w:b w:val="0"/>
          <w:caps w:val="0"/>
          <w:sz w:val="20"/>
          <w:szCs w:val="20"/>
        </w:rPr>
      </w:pPr>
      <w:r>
        <w:rPr>
          <w:sz w:val="20"/>
          <w:szCs w:val="20"/>
        </w:rPr>
        <w:t>Project assumptions And Exclusions</w:t>
      </w:r>
    </w:p>
    <w:p w14:paraId="78023E67" w14:textId="77777777" w:rsidR="00CC54C3" w:rsidRDefault="00CC54C3" w:rsidP="00CC54C3">
      <w:pPr>
        <w:widowControl w:val="0"/>
        <w:spacing w:before="40" w:after="40"/>
        <w:ind w:left="720"/>
        <w:jc w:val="both"/>
        <w:rPr>
          <w:rFonts w:asciiTheme="minorHAnsi" w:hAnsiTheme="minorHAnsi" w:cs="Arial"/>
          <w:bCs/>
        </w:rPr>
      </w:pPr>
      <w:r>
        <w:rPr>
          <w:rFonts w:asciiTheme="minorHAnsi" w:hAnsiTheme="minorHAnsi" w:cs="Arial"/>
          <w:bCs/>
        </w:rPr>
        <w:t xml:space="preserve">The Services are based upon the following assumptions and exclusions (“Assumptions”).  Changes to the Services may result in an adjustment in the pricing and any additional costs identified as a result of deviations from these Assumptions will be managed through the Change Request Process in this SOW. </w:t>
      </w:r>
    </w:p>
    <w:p w14:paraId="0920F074" w14:textId="77777777" w:rsidR="00CC54C3" w:rsidRDefault="00CC54C3" w:rsidP="00CC54C3">
      <w:pPr>
        <w:pStyle w:val="PDISOWMajorSectionHeading"/>
        <w:widowControl w:val="0"/>
        <w:numPr>
          <w:ilvl w:val="1"/>
          <w:numId w:val="20"/>
        </w:numPr>
        <w:spacing w:after="40"/>
        <w:ind w:left="720"/>
        <w:rPr>
          <w:b w:val="0"/>
        </w:rPr>
      </w:pPr>
      <w:r>
        <w:rPr>
          <w:caps w:val="0"/>
          <w:sz w:val="20"/>
        </w:rPr>
        <w:t>General</w:t>
      </w:r>
    </w:p>
    <w:p w14:paraId="4FB54F82" w14:textId="77777777" w:rsidR="00CC54C3" w:rsidRDefault="00CC54C3" w:rsidP="00CC54C3">
      <w:pPr>
        <w:widowControl w:val="0"/>
        <w:numPr>
          <w:ilvl w:val="1"/>
          <w:numId w:val="21"/>
        </w:numPr>
        <w:tabs>
          <w:tab w:val="left" w:pos="2520"/>
        </w:tabs>
        <w:spacing w:before="40" w:after="40" w:line="240" w:lineRule="auto"/>
        <w:jc w:val="both"/>
        <w:rPr>
          <w:rFonts w:asciiTheme="minorHAnsi" w:hAnsiTheme="minorHAnsi"/>
        </w:rPr>
      </w:pPr>
      <w:r>
        <w:rPr>
          <w:rFonts w:asciiTheme="minorHAnsi" w:hAnsiTheme="minorHAnsi"/>
        </w:rPr>
        <w:t>No Cisco Product, including test equipment, is being provided, sold or licensed under this SOW.</w:t>
      </w:r>
    </w:p>
    <w:p w14:paraId="79B7FEFF" w14:textId="77777777" w:rsidR="00CC54C3" w:rsidRDefault="00CC54C3" w:rsidP="00CC54C3">
      <w:pPr>
        <w:widowControl w:val="0"/>
        <w:numPr>
          <w:ilvl w:val="1"/>
          <w:numId w:val="21"/>
        </w:numPr>
        <w:tabs>
          <w:tab w:val="left" w:pos="2520"/>
        </w:tabs>
        <w:spacing w:before="40" w:after="40" w:line="240" w:lineRule="auto"/>
        <w:jc w:val="both"/>
        <w:rPr>
          <w:rFonts w:asciiTheme="minorHAnsi" w:hAnsiTheme="minorHAnsi"/>
        </w:rPr>
      </w:pPr>
      <w:r>
        <w:rPr>
          <w:rFonts w:asciiTheme="minorHAnsi" w:hAnsiTheme="minorHAnsi"/>
        </w:rPr>
        <w:t>Costs incurred by Cisco that Cisco is unable to mitigate or to cancel associated with (</w:t>
      </w:r>
      <w:proofErr w:type="spellStart"/>
      <w:r>
        <w:rPr>
          <w:rFonts w:asciiTheme="minorHAnsi" w:hAnsiTheme="minorHAnsi"/>
        </w:rPr>
        <w:t>i</w:t>
      </w:r>
      <w:proofErr w:type="spellEnd"/>
      <w:r>
        <w:rPr>
          <w:rFonts w:asciiTheme="minorHAnsi" w:hAnsiTheme="minorHAnsi"/>
        </w:rPr>
        <w:t>) Customer’s failure to meet its responsibilities hereunder; or (ii) Project schedule delays outside of Cisco’s control; will be managed through the Change Request Process.</w:t>
      </w:r>
    </w:p>
    <w:p w14:paraId="22BE7580" w14:textId="77777777" w:rsidR="00CC54C3" w:rsidRDefault="00CC54C3" w:rsidP="00CC54C3">
      <w:pPr>
        <w:widowControl w:val="0"/>
        <w:numPr>
          <w:ilvl w:val="1"/>
          <w:numId w:val="21"/>
        </w:numPr>
        <w:tabs>
          <w:tab w:val="left" w:pos="2520"/>
        </w:tabs>
        <w:spacing w:before="40" w:after="40" w:line="240" w:lineRule="auto"/>
        <w:jc w:val="both"/>
        <w:rPr>
          <w:rFonts w:asciiTheme="minorHAnsi" w:hAnsiTheme="minorHAnsi"/>
        </w:rPr>
      </w:pPr>
      <w:r w:rsidRPr="000338CF">
        <w:rPr>
          <w:rFonts w:asciiTheme="minorHAnsi" w:hAnsiTheme="minorHAnsi"/>
        </w:rPr>
        <w:t xml:space="preserve">In the event of </w:t>
      </w:r>
      <w:r>
        <w:rPr>
          <w:rFonts w:asciiTheme="minorHAnsi" w:hAnsiTheme="minorHAnsi"/>
        </w:rPr>
        <w:t>Customer</w:t>
      </w:r>
      <w:r w:rsidRPr="000338CF">
        <w:rPr>
          <w:rFonts w:asciiTheme="minorHAnsi" w:hAnsiTheme="minorHAnsi"/>
        </w:rPr>
        <w:t xml:space="preserve">’s material failure or delay to meet its responsibilities hereunder, Cisco will be entitled to submit a Change Request to address any change to this SOW, including to scope and associated charges for the Services impacted by such failure or delay. </w:t>
      </w:r>
      <w:r>
        <w:rPr>
          <w:rFonts w:asciiTheme="minorHAnsi" w:hAnsiTheme="minorHAnsi"/>
        </w:rPr>
        <w:t>Customer</w:t>
      </w:r>
      <w:r w:rsidRPr="000338CF">
        <w:rPr>
          <w:rFonts w:asciiTheme="minorHAnsi" w:hAnsiTheme="minorHAnsi"/>
        </w:rPr>
        <w:t xml:space="preserve"> cannot unreasonably withhold or delay its agreement to such a Change Request. Failure to execute such a Change Request could cause Cisco to terminate this SOW.</w:t>
      </w:r>
    </w:p>
    <w:p w14:paraId="7FAE6286" w14:textId="77777777" w:rsidR="00CC54C3" w:rsidRDefault="00CC54C3" w:rsidP="00CC54C3">
      <w:pPr>
        <w:widowControl w:val="0"/>
        <w:numPr>
          <w:ilvl w:val="1"/>
          <w:numId w:val="21"/>
        </w:numPr>
        <w:tabs>
          <w:tab w:val="left" w:pos="2520"/>
        </w:tabs>
        <w:spacing w:before="40" w:after="40" w:line="240" w:lineRule="auto"/>
        <w:jc w:val="both"/>
        <w:rPr>
          <w:rFonts w:asciiTheme="minorHAnsi" w:hAnsiTheme="minorHAnsi"/>
        </w:rPr>
      </w:pPr>
      <w:r>
        <w:rPr>
          <w:rFonts w:asciiTheme="minorHAnsi" w:hAnsiTheme="minorHAnsi"/>
        </w:rPr>
        <w:t>All Document Deliverables will be provided to Customer in electronic format and in the English language.  If Document Deliverables are required to be provided in another language such translation costs will be Customer’s responsibility.  In the event of a conflict between any English and any non-English Document Deliverable, the English version shall prevail.</w:t>
      </w:r>
    </w:p>
    <w:p w14:paraId="6006A344" w14:textId="77777777" w:rsidR="00CC54C3" w:rsidRDefault="00CC54C3" w:rsidP="00CC54C3">
      <w:pPr>
        <w:widowControl w:val="0"/>
        <w:numPr>
          <w:ilvl w:val="1"/>
          <w:numId w:val="21"/>
        </w:numPr>
        <w:tabs>
          <w:tab w:val="left" w:pos="2520"/>
        </w:tabs>
        <w:spacing w:before="40" w:after="40" w:line="240" w:lineRule="auto"/>
        <w:jc w:val="both"/>
        <w:rPr>
          <w:rFonts w:asciiTheme="minorHAnsi" w:hAnsiTheme="minorHAnsi"/>
        </w:rPr>
      </w:pPr>
      <w:r>
        <w:rPr>
          <w:rFonts w:asciiTheme="minorHAnsi" w:hAnsiTheme="minorHAnsi"/>
        </w:rPr>
        <w:t>If applicable, acceptance tests conducted as part of the Services apply only to those Services and do not constitute acceptance or rejection of any Products purchased or licensed separately by Customer.</w:t>
      </w:r>
    </w:p>
    <w:p w14:paraId="79B259D1" w14:textId="77777777" w:rsidR="00CC54C3" w:rsidRDefault="00CC54C3" w:rsidP="00CC54C3">
      <w:pPr>
        <w:widowControl w:val="0"/>
        <w:numPr>
          <w:ilvl w:val="1"/>
          <w:numId w:val="21"/>
        </w:numPr>
        <w:tabs>
          <w:tab w:val="left" w:pos="2520"/>
        </w:tabs>
        <w:spacing w:before="40" w:after="40" w:line="240" w:lineRule="auto"/>
        <w:jc w:val="both"/>
        <w:rPr>
          <w:rFonts w:asciiTheme="minorHAnsi" w:hAnsiTheme="minorHAnsi"/>
        </w:rPr>
      </w:pPr>
      <w:r>
        <w:rPr>
          <w:rFonts w:asciiTheme="minorHAnsi" w:hAnsiTheme="minorHAnsi"/>
        </w:rPr>
        <w:t>Cisco’s recommendations are based upon End User information provided to Cisco at the time of Services and Cisco shall not be liable for the accuracy or completeness of End User information contained in Cisco’s recommendations.</w:t>
      </w:r>
    </w:p>
    <w:p w14:paraId="4A2C9944" w14:textId="77777777" w:rsidR="00CC54C3" w:rsidRDefault="00CC54C3" w:rsidP="00CC54C3">
      <w:pPr>
        <w:widowControl w:val="0"/>
        <w:numPr>
          <w:ilvl w:val="1"/>
          <w:numId w:val="21"/>
        </w:numPr>
        <w:tabs>
          <w:tab w:val="left" w:pos="2520"/>
        </w:tabs>
        <w:spacing w:before="40" w:after="40" w:line="240" w:lineRule="auto"/>
        <w:jc w:val="both"/>
        <w:rPr>
          <w:rFonts w:asciiTheme="minorHAnsi" w:hAnsiTheme="minorHAnsi"/>
        </w:rPr>
      </w:pPr>
      <w:r>
        <w:rPr>
          <w:rFonts w:asciiTheme="minorHAnsi" w:hAnsiTheme="minorHAnsi"/>
        </w:rPr>
        <w:t xml:space="preserve">This SOW should be read in conjunction with the SOW General Assumptions and Exclusions posted here: </w:t>
      </w:r>
      <w:hyperlink r:id="rId24" w:history="1">
        <w:r>
          <w:rPr>
            <w:rStyle w:val="Hyperlink"/>
            <w:rFonts w:asciiTheme="minorHAnsi" w:hAnsiTheme="minorHAnsi"/>
            <w:lang w:val="en-GB"/>
          </w:rPr>
          <w:t>https://www.cisco.com/c/dam/en_us/about/doing_business/legal/service_descriptions/docs/sow-Customer-enduser-general-assumptions-and-exclusions.pdf</w:t>
        </w:r>
      </w:hyperlink>
      <w:r>
        <w:rPr>
          <w:rStyle w:val="Hyperlink"/>
          <w:rFonts w:asciiTheme="minorHAnsi" w:hAnsiTheme="minorHAnsi"/>
          <w:color w:val="auto"/>
          <w:lang w:val="en-GB"/>
        </w:rPr>
        <w:t xml:space="preserve"> </w:t>
      </w:r>
      <w:r>
        <w:rPr>
          <w:rFonts w:asciiTheme="minorHAnsi" w:hAnsiTheme="minorHAnsi"/>
        </w:rPr>
        <w:t>which are hereby incorporated into this SOW by this reference.  To the extent there is a conflict between the terms of this SOW and such document, the terms of this SOW shall control.</w:t>
      </w:r>
    </w:p>
    <w:p w14:paraId="2C00A6BD" w14:textId="77777777" w:rsidR="00CC54C3" w:rsidRDefault="00CC54C3" w:rsidP="00CC54C3">
      <w:pPr>
        <w:widowControl w:val="0"/>
        <w:tabs>
          <w:tab w:val="left" w:pos="2520"/>
        </w:tabs>
        <w:spacing w:before="40" w:after="40"/>
        <w:ind w:left="720"/>
        <w:jc w:val="both"/>
        <w:rPr>
          <w:rFonts w:asciiTheme="minorHAnsi" w:hAnsiTheme="minorHAnsi"/>
        </w:rPr>
      </w:pPr>
    </w:p>
    <w:p w14:paraId="30095CC1" w14:textId="77777777" w:rsidR="00CC54C3" w:rsidRDefault="00CC54C3" w:rsidP="00CC54C3">
      <w:pPr>
        <w:pStyle w:val="PDISOWMajorSectionHeading"/>
        <w:widowControl w:val="0"/>
        <w:numPr>
          <w:ilvl w:val="1"/>
          <w:numId w:val="20"/>
        </w:numPr>
        <w:spacing w:after="40"/>
        <w:ind w:left="720"/>
        <w:rPr>
          <w:b w:val="0"/>
        </w:rPr>
      </w:pPr>
      <w:r>
        <w:rPr>
          <w:caps w:val="0"/>
          <w:sz w:val="20"/>
        </w:rPr>
        <w:t>Project Specific</w:t>
      </w:r>
    </w:p>
    <w:p w14:paraId="72382583" w14:textId="77777777" w:rsidR="00CC54C3" w:rsidRDefault="00CC54C3" w:rsidP="00CC54C3">
      <w:pPr>
        <w:widowControl w:val="0"/>
        <w:numPr>
          <w:ilvl w:val="1"/>
          <w:numId w:val="19"/>
        </w:numPr>
        <w:tabs>
          <w:tab w:val="left" w:pos="2520"/>
        </w:tabs>
        <w:spacing w:before="40" w:after="40" w:line="240" w:lineRule="auto"/>
        <w:jc w:val="both"/>
        <w:rPr>
          <w:rFonts w:asciiTheme="minorHAnsi" w:hAnsiTheme="minorHAnsi"/>
        </w:rPr>
      </w:pPr>
      <w:r>
        <w:rPr>
          <w:rFonts w:asciiTheme="minorHAnsi" w:hAnsiTheme="minorHAnsi"/>
        </w:rPr>
        <w:t>On-site presence is required by Cisco to perform the Services at such locations:</w:t>
      </w:r>
    </w:p>
    <w:p w14:paraId="6F0404C7" w14:textId="77777777" w:rsidR="00CC54C3" w:rsidRPr="000E1E0D" w:rsidRDefault="00CC54C3" w:rsidP="00CC54C3">
      <w:pPr>
        <w:widowControl w:val="0"/>
        <w:numPr>
          <w:ilvl w:val="1"/>
          <w:numId w:val="18"/>
        </w:numPr>
        <w:tabs>
          <w:tab w:val="left" w:pos="2520"/>
        </w:tabs>
        <w:spacing w:before="40" w:after="40" w:line="240" w:lineRule="auto"/>
        <w:ind w:left="1440"/>
        <w:jc w:val="both"/>
        <w:rPr>
          <w:rFonts w:asciiTheme="minorHAnsi" w:hAnsiTheme="minorHAnsi"/>
        </w:rPr>
      </w:pPr>
      <w:r w:rsidRPr="000E1E0D">
        <w:rPr>
          <w:rFonts w:asciiTheme="minorHAnsi" w:hAnsiTheme="minorHAnsi" w:cs="Arial"/>
        </w:rPr>
        <w:t>Cognizant Technologies - Chennai</w:t>
      </w:r>
    </w:p>
    <w:p w14:paraId="08383F9B" w14:textId="77777777" w:rsidR="00CC54C3" w:rsidRPr="000E1E0D" w:rsidRDefault="00CC54C3" w:rsidP="00CC54C3">
      <w:pPr>
        <w:widowControl w:val="0"/>
        <w:numPr>
          <w:ilvl w:val="1"/>
          <w:numId w:val="18"/>
        </w:numPr>
        <w:tabs>
          <w:tab w:val="left" w:pos="2520"/>
        </w:tabs>
        <w:spacing w:before="40" w:after="40" w:line="240" w:lineRule="auto"/>
        <w:ind w:left="1440"/>
        <w:jc w:val="both"/>
        <w:rPr>
          <w:rFonts w:asciiTheme="minorHAnsi" w:hAnsiTheme="minorHAnsi"/>
        </w:rPr>
      </w:pPr>
      <w:r w:rsidRPr="000E1E0D">
        <w:rPr>
          <w:rFonts w:asciiTheme="minorHAnsi" w:hAnsiTheme="minorHAnsi" w:cs="Arial"/>
        </w:rPr>
        <w:t>Cognizant Technologies – Mumbai</w:t>
      </w:r>
    </w:p>
    <w:p w14:paraId="70ECD3C7" w14:textId="77777777" w:rsidR="00CC54C3" w:rsidRPr="007C4944" w:rsidRDefault="00CC54C3" w:rsidP="00CC54C3">
      <w:pPr>
        <w:pStyle w:val="ListParagraph"/>
        <w:numPr>
          <w:ilvl w:val="1"/>
          <w:numId w:val="19"/>
        </w:numPr>
        <w:spacing w:before="0" w:after="0" w:line="240" w:lineRule="auto"/>
        <w:rPr>
          <w:rFonts w:asciiTheme="minorHAnsi" w:hAnsiTheme="minorHAnsi"/>
        </w:rPr>
      </w:pPr>
      <w:r w:rsidRPr="007C4944">
        <w:rPr>
          <w:rFonts w:asciiTheme="minorHAnsi" w:hAnsiTheme="minorHAnsi"/>
        </w:rPr>
        <w:t>Services will be provided for the Product listed in the attached Bill of Materials. This SOW does not apply to the purchase of the Product.</w:t>
      </w:r>
    </w:p>
    <w:p w14:paraId="48857B85" w14:textId="77777777" w:rsidR="00CC54C3" w:rsidRPr="007A2294" w:rsidRDefault="00CC54C3" w:rsidP="00CC54C3">
      <w:pPr>
        <w:widowControl w:val="0"/>
        <w:numPr>
          <w:ilvl w:val="1"/>
          <w:numId w:val="19"/>
        </w:numPr>
        <w:tabs>
          <w:tab w:val="left" w:pos="2520"/>
        </w:tabs>
        <w:spacing w:before="40" w:after="40" w:line="240" w:lineRule="auto"/>
        <w:jc w:val="both"/>
        <w:rPr>
          <w:rFonts w:asciiTheme="minorHAnsi" w:hAnsiTheme="minorHAnsi"/>
        </w:rPr>
      </w:pPr>
      <w:r>
        <w:rPr>
          <w:rFonts w:asciiTheme="minorHAnsi" w:hAnsiTheme="minorHAnsi"/>
        </w:rPr>
        <w:t>Customer</w:t>
      </w:r>
      <w:r w:rsidRPr="007A2294">
        <w:rPr>
          <w:rFonts w:asciiTheme="minorHAnsi" w:hAnsiTheme="minorHAnsi"/>
        </w:rPr>
        <w:t xml:space="preserve"> intents to replace and upgrade their IBM NIPS with a Cisco Nextgen IPS platform supporting latest security features, addressing dynamic threat landscape and improve coverage by consolidating NGIPS services through collocation/ hubs In India - Chennai </w:t>
      </w:r>
      <w:r>
        <w:rPr>
          <w:rFonts w:asciiTheme="minorHAnsi" w:hAnsiTheme="minorHAnsi"/>
        </w:rPr>
        <w:t>and</w:t>
      </w:r>
      <w:r w:rsidRPr="007A2294">
        <w:rPr>
          <w:rFonts w:asciiTheme="minorHAnsi" w:hAnsiTheme="minorHAnsi"/>
        </w:rPr>
        <w:t xml:space="preserve"> Mumbai </w:t>
      </w:r>
    </w:p>
    <w:p w14:paraId="43E06B77" w14:textId="77777777" w:rsidR="00CC54C3" w:rsidRPr="007A2294" w:rsidRDefault="00CC54C3" w:rsidP="00CC54C3">
      <w:pPr>
        <w:widowControl w:val="0"/>
        <w:numPr>
          <w:ilvl w:val="1"/>
          <w:numId w:val="19"/>
        </w:numPr>
        <w:tabs>
          <w:tab w:val="left" w:pos="2520"/>
        </w:tabs>
        <w:spacing w:before="40" w:after="40" w:line="240" w:lineRule="auto"/>
        <w:jc w:val="both"/>
        <w:rPr>
          <w:rFonts w:asciiTheme="minorHAnsi" w:hAnsiTheme="minorHAnsi"/>
        </w:rPr>
      </w:pPr>
      <w:r w:rsidRPr="007A2294">
        <w:rPr>
          <w:rFonts w:asciiTheme="minorHAnsi" w:hAnsiTheme="minorHAnsi"/>
        </w:rPr>
        <w:t xml:space="preserve">Cisco will perform migration services of </w:t>
      </w:r>
      <w:r>
        <w:rPr>
          <w:rFonts w:asciiTheme="minorHAnsi" w:hAnsiTheme="minorHAnsi"/>
        </w:rPr>
        <w:t>four (</w:t>
      </w:r>
      <w:r w:rsidRPr="007A2294">
        <w:rPr>
          <w:rFonts w:asciiTheme="minorHAnsi" w:hAnsiTheme="minorHAnsi"/>
        </w:rPr>
        <w:t>4</w:t>
      </w:r>
      <w:r>
        <w:rPr>
          <w:rFonts w:asciiTheme="minorHAnsi" w:hAnsiTheme="minorHAnsi"/>
        </w:rPr>
        <w:t>)</w:t>
      </w:r>
      <w:r w:rsidRPr="007A2294">
        <w:rPr>
          <w:rFonts w:asciiTheme="minorHAnsi" w:hAnsiTheme="minorHAnsi"/>
        </w:rPr>
        <w:t xml:space="preserve"> pairs of </w:t>
      </w:r>
      <w:proofErr w:type="gramStart"/>
      <w:r w:rsidRPr="007A2294">
        <w:rPr>
          <w:rFonts w:asciiTheme="minorHAnsi" w:hAnsiTheme="minorHAnsi"/>
        </w:rPr>
        <w:t>IBM</w:t>
      </w:r>
      <w:proofErr w:type="gramEnd"/>
      <w:r w:rsidRPr="007A2294">
        <w:rPr>
          <w:rFonts w:asciiTheme="minorHAnsi" w:hAnsiTheme="minorHAnsi"/>
        </w:rPr>
        <w:t xml:space="preserve"> IPS to Cisco NGIPS (41XX Series) at following locations</w:t>
      </w:r>
      <w:r>
        <w:rPr>
          <w:rFonts w:asciiTheme="minorHAnsi" w:hAnsiTheme="minorHAnsi"/>
        </w:rPr>
        <w:t>?</w:t>
      </w:r>
      <w:r w:rsidRPr="007A2294">
        <w:rPr>
          <w:rFonts w:asciiTheme="minorHAnsi" w:hAnsiTheme="minorHAnsi"/>
        </w:rPr>
        <w:t xml:space="preserve"> </w:t>
      </w:r>
    </w:p>
    <w:p w14:paraId="13879F62" w14:textId="77777777" w:rsidR="00CC54C3" w:rsidRPr="007A2294" w:rsidRDefault="00CC54C3" w:rsidP="00CC54C3">
      <w:pPr>
        <w:widowControl w:val="0"/>
        <w:numPr>
          <w:ilvl w:val="1"/>
          <w:numId w:val="18"/>
        </w:numPr>
        <w:tabs>
          <w:tab w:val="left" w:pos="2520"/>
        </w:tabs>
        <w:spacing w:before="40" w:after="40" w:line="240" w:lineRule="auto"/>
        <w:ind w:left="1440"/>
        <w:jc w:val="both"/>
        <w:rPr>
          <w:rFonts w:asciiTheme="minorHAnsi" w:hAnsiTheme="minorHAnsi" w:cs="Arial"/>
        </w:rPr>
      </w:pPr>
      <w:r w:rsidRPr="007A2294">
        <w:rPr>
          <w:rFonts w:asciiTheme="minorHAnsi" w:hAnsiTheme="minorHAnsi" w:cs="Arial"/>
        </w:rPr>
        <w:lastRenderedPageBreak/>
        <w:t>Chennai</w:t>
      </w:r>
    </w:p>
    <w:p w14:paraId="54FA1C56" w14:textId="77777777" w:rsidR="00CC54C3" w:rsidRPr="007A2294" w:rsidRDefault="00CC54C3" w:rsidP="00CC54C3">
      <w:pPr>
        <w:widowControl w:val="0"/>
        <w:numPr>
          <w:ilvl w:val="1"/>
          <w:numId w:val="29"/>
        </w:numPr>
        <w:tabs>
          <w:tab w:val="left" w:pos="2520"/>
        </w:tabs>
        <w:spacing w:before="40" w:after="40" w:line="240" w:lineRule="auto"/>
        <w:ind w:left="1843"/>
        <w:jc w:val="both"/>
        <w:rPr>
          <w:rFonts w:asciiTheme="minorHAnsi" w:hAnsiTheme="minorHAnsi"/>
        </w:rPr>
      </w:pPr>
      <w:r w:rsidRPr="007A2294">
        <w:rPr>
          <w:rFonts w:asciiTheme="minorHAnsi" w:hAnsiTheme="minorHAnsi"/>
        </w:rPr>
        <w:t xml:space="preserve">Chennai MPLS / Colo - 1 pair </w:t>
      </w:r>
    </w:p>
    <w:p w14:paraId="1A1DEFC1" w14:textId="77777777" w:rsidR="00CC54C3" w:rsidRPr="007A2294" w:rsidRDefault="00CC54C3" w:rsidP="00CC54C3">
      <w:pPr>
        <w:widowControl w:val="0"/>
        <w:numPr>
          <w:ilvl w:val="1"/>
          <w:numId w:val="29"/>
        </w:numPr>
        <w:tabs>
          <w:tab w:val="left" w:pos="2520"/>
        </w:tabs>
        <w:spacing w:before="40" w:after="40" w:line="240" w:lineRule="auto"/>
        <w:ind w:left="1843"/>
        <w:jc w:val="both"/>
        <w:rPr>
          <w:rFonts w:asciiTheme="minorHAnsi" w:hAnsiTheme="minorHAnsi"/>
        </w:rPr>
      </w:pPr>
      <w:r w:rsidRPr="007A2294">
        <w:rPr>
          <w:rFonts w:asciiTheme="minorHAnsi" w:hAnsiTheme="minorHAnsi"/>
        </w:rPr>
        <w:t xml:space="preserve">Chennai S2S / RAVPN - 1 pair </w:t>
      </w:r>
    </w:p>
    <w:p w14:paraId="098370CB" w14:textId="77777777" w:rsidR="00CC54C3" w:rsidRPr="007A2294" w:rsidRDefault="00CC54C3" w:rsidP="00CC54C3">
      <w:pPr>
        <w:widowControl w:val="0"/>
        <w:numPr>
          <w:ilvl w:val="1"/>
          <w:numId w:val="18"/>
        </w:numPr>
        <w:tabs>
          <w:tab w:val="left" w:pos="2520"/>
        </w:tabs>
        <w:spacing w:before="40" w:after="40" w:line="240" w:lineRule="auto"/>
        <w:ind w:left="1440"/>
        <w:jc w:val="both"/>
        <w:rPr>
          <w:rFonts w:asciiTheme="minorHAnsi" w:hAnsiTheme="minorHAnsi" w:cs="Arial"/>
        </w:rPr>
      </w:pPr>
      <w:r w:rsidRPr="007A2294">
        <w:rPr>
          <w:rFonts w:asciiTheme="minorHAnsi" w:hAnsiTheme="minorHAnsi" w:cs="Arial"/>
        </w:rPr>
        <w:t xml:space="preserve">Mumbai </w:t>
      </w:r>
    </w:p>
    <w:p w14:paraId="128ADFA2" w14:textId="77777777" w:rsidR="00CC54C3" w:rsidRPr="007A2294" w:rsidRDefault="00CC54C3" w:rsidP="00CC54C3">
      <w:pPr>
        <w:widowControl w:val="0"/>
        <w:numPr>
          <w:ilvl w:val="1"/>
          <w:numId w:val="29"/>
        </w:numPr>
        <w:tabs>
          <w:tab w:val="left" w:pos="2520"/>
        </w:tabs>
        <w:spacing w:before="40" w:after="40" w:line="240" w:lineRule="auto"/>
        <w:ind w:left="1843"/>
        <w:jc w:val="both"/>
        <w:rPr>
          <w:rFonts w:asciiTheme="minorHAnsi" w:hAnsiTheme="minorHAnsi"/>
        </w:rPr>
      </w:pPr>
      <w:r w:rsidRPr="007A2294">
        <w:rPr>
          <w:rFonts w:asciiTheme="minorHAnsi" w:hAnsiTheme="minorHAnsi"/>
        </w:rPr>
        <w:t>Mumbai MPLS / Colo - 1 pair</w:t>
      </w:r>
    </w:p>
    <w:p w14:paraId="74B2130E" w14:textId="77777777" w:rsidR="00CC54C3" w:rsidRPr="007A2294" w:rsidRDefault="00CC54C3" w:rsidP="00CC54C3">
      <w:pPr>
        <w:widowControl w:val="0"/>
        <w:numPr>
          <w:ilvl w:val="1"/>
          <w:numId w:val="29"/>
        </w:numPr>
        <w:tabs>
          <w:tab w:val="left" w:pos="2520"/>
        </w:tabs>
        <w:spacing w:before="40" w:after="40" w:line="240" w:lineRule="auto"/>
        <w:ind w:left="1843"/>
        <w:jc w:val="both"/>
        <w:rPr>
          <w:rFonts w:asciiTheme="minorHAnsi" w:hAnsiTheme="minorHAnsi"/>
        </w:rPr>
      </w:pPr>
      <w:r w:rsidRPr="007A2294">
        <w:rPr>
          <w:rFonts w:asciiTheme="minorHAnsi" w:hAnsiTheme="minorHAnsi"/>
        </w:rPr>
        <w:t xml:space="preserve">Mumbai S2S / RAVPN - 1 pair </w:t>
      </w:r>
    </w:p>
    <w:p w14:paraId="6E91EBAE" w14:textId="77777777" w:rsidR="00CC54C3" w:rsidRPr="007A2294" w:rsidRDefault="00CC54C3" w:rsidP="00CC54C3">
      <w:pPr>
        <w:widowControl w:val="0"/>
        <w:numPr>
          <w:ilvl w:val="1"/>
          <w:numId w:val="19"/>
        </w:numPr>
        <w:tabs>
          <w:tab w:val="left" w:pos="2520"/>
        </w:tabs>
        <w:spacing w:before="40" w:after="40" w:line="240" w:lineRule="auto"/>
        <w:jc w:val="both"/>
        <w:rPr>
          <w:rFonts w:asciiTheme="minorHAnsi" w:hAnsiTheme="minorHAnsi"/>
        </w:rPr>
      </w:pPr>
      <w:r w:rsidRPr="007A2294">
        <w:rPr>
          <w:rFonts w:asciiTheme="minorHAnsi" w:hAnsiTheme="minorHAnsi"/>
        </w:rPr>
        <w:t>FMC - total 1 pair - One at each region (India)</w:t>
      </w:r>
    </w:p>
    <w:p w14:paraId="6F0B6C1E" w14:textId="77777777" w:rsidR="00CC54C3" w:rsidRDefault="00CC54C3" w:rsidP="00CC54C3">
      <w:pPr>
        <w:widowControl w:val="0"/>
        <w:tabs>
          <w:tab w:val="left" w:pos="2520"/>
        </w:tabs>
        <w:spacing w:before="40" w:after="40"/>
        <w:jc w:val="both"/>
        <w:rPr>
          <w:rFonts w:asciiTheme="minorHAnsi" w:hAnsiTheme="minorHAnsi" w:cs="Arial"/>
          <w:lang w:val="en-GB"/>
        </w:rPr>
      </w:pPr>
    </w:p>
    <w:p w14:paraId="243FA91F" w14:textId="2C86B192" w:rsidR="00CC54C3" w:rsidRPr="000E3B90" w:rsidRDefault="00CC54C3" w:rsidP="00CC54C3">
      <w:pPr>
        <w:pStyle w:val="PDISOWMajorSectionHeading"/>
        <w:widowControl w:val="0"/>
        <w:numPr>
          <w:ilvl w:val="1"/>
          <w:numId w:val="20"/>
        </w:numPr>
        <w:spacing w:after="40"/>
        <w:ind w:left="720"/>
      </w:pPr>
      <w:r>
        <w:rPr>
          <w:caps w:val="0"/>
          <w:sz w:val="20"/>
        </w:rPr>
        <w:t>Services Specific Assumptions</w:t>
      </w:r>
    </w:p>
    <w:p w14:paraId="4656E616" w14:textId="77777777" w:rsidR="000E3B90" w:rsidRDefault="000E3B90" w:rsidP="000E3B90">
      <w:pPr>
        <w:pStyle w:val="PDISOWMajorSectionHeading"/>
        <w:widowControl w:val="0"/>
        <w:spacing w:after="40"/>
        <w:ind w:left="720"/>
      </w:pPr>
    </w:p>
    <w:p w14:paraId="3947C53B" w14:textId="77777777" w:rsidR="00CC54C3" w:rsidRPr="007C4944"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sidRPr="007C4944">
        <w:rPr>
          <w:rFonts w:asciiTheme="minorHAnsi" w:hAnsiTheme="minorHAnsi" w:cs="Arial"/>
          <w:lang w:val="en-GB"/>
        </w:rPr>
        <w:t xml:space="preserve">Customer has valid contracts and SME of OEM's related for </w:t>
      </w:r>
      <w:r>
        <w:rPr>
          <w:rFonts w:asciiTheme="minorHAnsi" w:hAnsiTheme="minorHAnsi" w:cs="Arial"/>
          <w:lang w:val="en-GB"/>
        </w:rPr>
        <w:t>third</w:t>
      </w:r>
      <w:r w:rsidRPr="007C4944">
        <w:rPr>
          <w:rFonts w:asciiTheme="minorHAnsi" w:hAnsiTheme="minorHAnsi" w:cs="Arial"/>
          <w:lang w:val="en-GB"/>
        </w:rPr>
        <w:t xml:space="preserve"> party vendors during respective implementation and testing. </w:t>
      </w:r>
    </w:p>
    <w:p w14:paraId="11664067" w14:textId="77777777" w:rsidR="00CC54C3" w:rsidRPr="007C4944"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Pr>
          <w:rFonts w:asciiTheme="minorHAnsi" w:hAnsiTheme="minorHAnsi" w:cs="Arial"/>
          <w:lang w:val="en-GB"/>
        </w:rPr>
        <w:t>It is a</w:t>
      </w:r>
      <w:r w:rsidRPr="007C4944">
        <w:rPr>
          <w:rFonts w:asciiTheme="minorHAnsi" w:hAnsiTheme="minorHAnsi" w:cs="Arial"/>
          <w:lang w:val="en-GB"/>
        </w:rPr>
        <w:t xml:space="preserve">ssumed that the </w:t>
      </w:r>
      <w:r>
        <w:rPr>
          <w:rFonts w:asciiTheme="minorHAnsi" w:hAnsiTheme="minorHAnsi" w:cs="Arial"/>
          <w:lang w:val="en-GB"/>
        </w:rPr>
        <w:t>d</w:t>
      </w:r>
      <w:r w:rsidRPr="007C4944">
        <w:rPr>
          <w:rFonts w:asciiTheme="minorHAnsi" w:hAnsiTheme="minorHAnsi" w:cs="Arial"/>
          <w:lang w:val="en-GB"/>
        </w:rPr>
        <w:t xml:space="preserve">esign </w:t>
      </w:r>
      <w:r>
        <w:rPr>
          <w:rFonts w:asciiTheme="minorHAnsi" w:hAnsiTheme="minorHAnsi" w:cs="Arial"/>
          <w:lang w:val="en-GB"/>
        </w:rPr>
        <w:t>for the two</w:t>
      </w:r>
      <w:r w:rsidRPr="007C4944">
        <w:rPr>
          <w:rFonts w:asciiTheme="minorHAnsi" w:hAnsiTheme="minorHAnsi" w:cs="Arial"/>
          <w:lang w:val="en-GB"/>
        </w:rPr>
        <w:t xml:space="preserve"> </w:t>
      </w:r>
      <w:r>
        <w:rPr>
          <w:rFonts w:asciiTheme="minorHAnsi" w:hAnsiTheme="minorHAnsi" w:cs="Arial"/>
          <w:lang w:val="en-GB"/>
        </w:rPr>
        <w:t>(</w:t>
      </w:r>
      <w:r w:rsidRPr="007C4944">
        <w:rPr>
          <w:rFonts w:asciiTheme="minorHAnsi" w:hAnsiTheme="minorHAnsi" w:cs="Arial"/>
          <w:lang w:val="en-GB"/>
        </w:rPr>
        <w:t>2</w:t>
      </w:r>
      <w:r>
        <w:rPr>
          <w:rFonts w:asciiTheme="minorHAnsi" w:hAnsiTheme="minorHAnsi" w:cs="Arial"/>
          <w:lang w:val="en-GB"/>
        </w:rPr>
        <w:t>)</w:t>
      </w:r>
      <w:r w:rsidRPr="007C4944">
        <w:rPr>
          <w:rFonts w:asciiTheme="minorHAnsi" w:hAnsiTheme="minorHAnsi" w:cs="Arial"/>
          <w:lang w:val="en-GB"/>
        </w:rPr>
        <w:t xml:space="preserve"> sites </w:t>
      </w:r>
      <w:r>
        <w:rPr>
          <w:rFonts w:asciiTheme="minorHAnsi" w:hAnsiTheme="minorHAnsi" w:cs="Arial"/>
          <w:lang w:val="en-GB"/>
        </w:rPr>
        <w:t>will be</w:t>
      </w:r>
      <w:r w:rsidRPr="007C4944">
        <w:rPr>
          <w:rFonts w:asciiTheme="minorHAnsi" w:hAnsiTheme="minorHAnsi" w:cs="Arial"/>
          <w:lang w:val="en-GB"/>
        </w:rPr>
        <w:t xml:space="preserve"> similar.</w:t>
      </w:r>
    </w:p>
    <w:p w14:paraId="1AC16C56" w14:textId="77777777" w:rsidR="00CC54C3" w:rsidRPr="007C4944"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sidRPr="007C4944">
        <w:rPr>
          <w:rFonts w:asciiTheme="minorHAnsi" w:hAnsiTheme="minorHAnsi" w:cs="Arial"/>
          <w:lang w:val="en-GB"/>
        </w:rPr>
        <w:t xml:space="preserve">The design and migration scope for outside </w:t>
      </w:r>
      <w:r>
        <w:rPr>
          <w:rFonts w:asciiTheme="minorHAnsi" w:hAnsiTheme="minorHAnsi" w:cs="Arial"/>
          <w:lang w:val="en-GB"/>
        </w:rPr>
        <w:t>I</w:t>
      </w:r>
      <w:r w:rsidRPr="007C4944">
        <w:rPr>
          <w:rFonts w:asciiTheme="minorHAnsi" w:hAnsiTheme="minorHAnsi" w:cs="Arial"/>
          <w:lang w:val="en-GB"/>
        </w:rPr>
        <w:t xml:space="preserve">ndia locations are excluded for </w:t>
      </w:r>
      <w:r>
        <w:rPr>
          <w:rFonts w:asciiTheme="minorHAnsi" w:hAnsiTheme="minorHAnsi" w:cs="Arial"/>
          <w:lang w:val="en-GB"/>
        </w:rPr>
        <w:t>Cisco</w:t>
      </w:r>
      <w:r w:rsidRPr="007C4944">
        <w:rPr>
          <w:rFonts w:asciiTheme="minorHAnsi" w:hAnsiTheme="minorHAnsi" w:cs="Arial"/>
          <w:lang w:val="en-GB"/>
        </w:rPr>
        <w:t xml:space="preserve"> scope. </w:t>
      </w:r>
    </w:p>
    <w:p w14:paraId="0965EC92" w14:textId="77777777" w:rsidR="00CC54C3" w:rsidRPr="007C4944"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sidRPr="007C4944">
        <w:rPr>
          <w:rFonts w:asciiTheme="minorHAnsi" w:hAnsiTheme="minorHAnsi" w:cs="Arial"/>
          <w:lang w:val="en-GB"/>
        </w:rPr>
        <w:t xml:space="preserve">Remote access to be provided to </w:t>
      </w:r>
      <w:r>
        <w:rPr>
          <w:rFonts w:asciiTheme="minorHAnsi" w:hAnsiTheme="minorHAnsi" w:cs="Arial"/>
          <w:lang w:val="en-GB"/>
        </w:rPr>
        <w:t>Cisco</w:t>
      </w:r>
      <w:r w:rsidRPr="007C4944">
        <w:rPr>
          <w:rFonts w:asciiTheme="minorHAnsi" w:hAnsiTheme="minorHAnsi" w:cs="Arial"/>
          <w:lang w:val="en-GB"/>
        </w:rPr>
        <w:t xml:space="preserve"> engineers in the event for checking the configuration are performed remotely.</w:t>
      </w:r>
    </w:p>
    <w:p w14:paraId="263161E6" w14:textId="77777777" w:rsidR="00CC54C3" w:rsidRPr="007C4944"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sidRPr="007C4944">
        <w:rPr>
          <w:rFonts w:asciiTheme="minorHAnsi" w:hAnsiTheme="minorHAnsi" w:cs="Arial"/>
          <w:lang w:val="en-GB"/>
        </w:rPr>
        <w:t>During the migration window, proactive TAC support can be engaged as a standby mode.</w:t>
      </w:r>
    </w:p>
    <w:p w14:paraId="4F858B9F" w14:textId="77777777" w:rsidR="00CC54C3" w:rsidRPr="007C4944"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sidRPr="007C4944">
        <w:rPr>
          <w:rFonts w:asciiTheme="minorHAnsi" w:hAnsiTheme="minorHAnsi" w:cs="Arial"/>
          <w:lang w:val="en-GB"/>
        </w:rPr>
        <w:t xml:space="preserve">Only Day 1 support will be provided by </w:t>
      </w:r>
      <w:r>
        <w:rPr>
          <w:rFonts w:asciiTheme="minorHAnsi" w:hAnsiTheme="minorHAnsi" w:cs="Arial"/>
          <w:lang w:val="en-GB"/>
        </w:rPr>
        <w:t>Cisco</w:t>
      </w:r>
      <w:r w:rsidRPr="007C4944">
        <w:rPr>
          <w:rFonts w:asciiTheme="minorHAnsi" w:hAnsiTheme="minorHAnsi" w:cs="Arial"/>
          <w:lang w:val="en-GB"/>
        </w:rPr>
        <w:t xml:space="preserve">. After the project completion, the </w:t>
      </w:r>
      <w:r>
        <w:rPr>
          <w:rFonts w:asciiTheme="minorHAnsi" w:hAnsiTheme="minorHAnsi" w:cs="Arial"/>
          <w:lang w:val="en-GB"/>
        </w:rPr>
        <w:t xml:space="preserve">Customer </w:t>
      </w:r>
      <w:r w:rsidRPr="007C4944">
        <w:rPr>
          <w:rFonts w:asciiTheme="minorHAnsi" w:hAnsiTheme="minorHAnsi" w:cs="Arial"/>
          <w:lang w:val="en-GB"/>
        </w:rPr>
        <w:t>should avail TAC support for break-fix.</w:t>
      </w:r>
    </w:p>
    <w:p w14:paraId="514A2F26" w14:textId="77777777" w:rsidR="00CC54C3" w:rsidRPr="007C4944"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sidRPr="007C4944">
        <w:rPr>
          <w:rFonts w:asciiTheme="minorHAnsi" w:hAnsiTheme="minorHAnsi" w:cs="Arial"/>
          <w:lang w:val="en-GB"/>
        </w:rPr>
        <w:t xml:space="preserve">Cisco may use </w:t>
      </w:r>
      <w:r>
        <w:rPr>
          <w:rFonts w:asciiTheme="minorHAnsi" w:hAnsiTheme="minorHAnsi" w:cs="Arial"/>
          <w:lang w:val="en-GB"/>
        </w:rPr>
        <w:t>Cisco AS</w:t>
      </w:r>
      <w:r w:rsidRPr="007C4944">
        <w:rPr>
          <w:rFonts w:asciiTheme="minorHAnsi" w:hAnsiTheme="minorHAnsi" w:cs="Arial"/>
          <w:lang w:val="en-GB"/>
        </w:rPr>
        <w:t xml:space="preserve"> developed tools for code conversion and validation. </w:t>
      </w:r>
      <w:r>
        <w:rPr>
          <w:rFonts w:asciiTheme="minorHAnsi" w:hAnsiTheme="minorHAnsi" w:cs="Arial"/>
          <w:lang w:val="en-GB"/>
        </w:rPr>
        <w:t>Cisco</w:t>
      </w:r>
      <w:r w:rsidRPr="007C4944">
        <w:rPr>
          <w:rFonts w:asciiTheme="minorHAnsi" w:hAnsiTheme="minorHAnsi" w:cs="Arial"/>
          <w:lang w:val="en-GB"/>
        </w:rPr>
        <w:t xml:space="preserve"> developed tool access shall be limited to Cisco Advanced Services</w:t>
      </w:r>
      <w:r>
        <w:rPr>
          <w:rFonts w:asciiTheme="minorHAnsi" w:hAnsiTheme="minorHAnsi" w:cs="Arial"/>
          <w:lang w:val="en-GB"/>
        </w:rPr>
        <w:t xml:space="preserve"> (AS)</w:t>
      </w:r>
      <w:r w:rsidRPr="007C4944">
        <w:rPr>
          <w:rFonts w:asciiTheme="minorHAnsi" w:hAnsiTheme="minorHAnsi" w:cs="Arial"/>
          <w:lang w:val="en-GB"/>
        </w:rPr>
        <w:t xml:space="preserve"> only</w:t>
      </w:r>
    </w:p>
    <w:p w14:paraId="25FF9D39" w14:textId="77777777" w:rsidR="00CC54C3" w:rsidRPr="007C4944"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sidRPr="007C4944">
        <w:rPr>
          <w:rFonts w:asciiTheme="minorHAnsi" w:hAnsiTheme="minorHAnsi" w:cs="Arial"/>
          <w:lang w:val="en-GB"/>
        </w:rPr>
        <w:t xml:space="preserve">Cisco will support the cut over support remotely, and hence </w:t>
      </w:r>
      <w:proofErr w:type="gramStart"/>
      <w:r w:rsidRPr="007C4944">
        <w:rPr>
          <w:rFonts w:asciiTheme="minorHAnsi" w:hAnsiTheme="minorHAnsi" w:cs="Arial"/>
          <w:lang w:val="en-GB"/>
        </w:rPr>
        <w:t xml:space="preserve">the  </w:t>
      </w:r>
      <w:r>
        <w:rPr>
          <w:rFonts w:asciiTheme="minorHAnsi" w:hAnsiTheme="minorHAnsi" w:cs="Arial"/>
          <w:lang w:val="en-GB"/>
        </w:rPr>
        <w:t>Customer</w:t>
      </w:r>
      <w:proofErr w:type="gramEnd"/>
      <w:r w:rsidRPr="007C4944">
        <w:rPr>
          <w:rFonts w:asciiTheme="minorHAnsi" w:hAnsiTheme="minorHAnsi" w:cs="Arial"/>
          <w:lang w:val="en-GB"/>
        </w:rPr>
        <w:t xml:space="preserve"> shall provide a local resource for who can perform the migration in the allotted window.</w:t>
      </w:r>
    </w:p>
    <w:p w14:paraId="5A3F5412" w14:textId="77777777" w:rsidR="00CC54C3" w:rsidRPr="007C4944"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sidRPr="007C4944">
        <w:rPr>
          <w:rFonts w:asciiTheme="minorHAnsi" w:hAnsiTheme="minorHAnsi" w:cs="Arial"/>
          <w:lang w:val="en-GB"/>
        </w:rPr>
        <w:t xml:space="preserve">Services shall be delivered remotely or from </w:t>
      </w:r>
      <w:r>
        <w:rPr>
          <w:rFonts w:asciiTheme="minorHAnsi" w:hAnsiTheme="minorHAnsi" w:cs="Arial"/>
          <w:lang w:val="en-GB"/>
        </w:rPr>
        <w:t>Customer</w:t>
      </w:r>
      <w:r w:rsidRPr="007C4944">
        <w:rPr>
          <w:rFonts w:asciiTheme="minorHAnsi" w:hAnsiTheme="minorHAnsi" w:cs="Arial"/>
          <w:lang w:val="en-GB"/>
        </w:rPr>
        <w:t xml:space="preserve"> locations in </w:t>
      </w:r>
      <w:r>
        <w:rPr>
          <w:rFonts w:asciiTheme="minorHAnsi" w:hAnsiTheme="minorHAnsi" w:cs="Arial"/>
          <w:lang w:val="en-GB"/>
        </w:rPr>
        <w:t>Mumbai</w:t>
      </w:r>
      <w:r w:rsidRPr="007C4944">
        <w:rPr>
          <w:rFonts w:asciiTheme="minorHAnsi" w:hAnsiTheme="minorHAnsi" w:cs="Arial"/>
          <w:lang w:val="en-GB"/>
        </w:rPr>
        <w:t xml:space="preserve"> / Chennai. International travel is out of scope for this engagement </w:t>
      </w:r>
    </w:p>
    <w:p w14:paraId="4A891180" w14:textId="77777777" w:rsidR="00CC54C3" w:rsidRPr="007C4944"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sidRPr="007C4944">
        <w:rPr>
          <w:rFonts w:asciiTheme="minorHAnsi" w:hAnsiTheme="minorHAnsi" w:cs="Arial"/>
          <w:lang w:val="en-GB"/>
        </w:rPr>
        <w:t xml:space="preserve">Cisco's design and deployment plan document shall cover the scope for 4 pairs of IPS across 2 hub locations (Chennai &amp; </w:t>
      </w:r>
      <w:proofErr w:type="gramStart"/>
      <w:r w:rsidRPr="007C4944">
        <w:rPr>
          <w:rFonts w:asciiTheme="minorHAnsi" w:hAnsiTheme="minorHAnsi" w:cs="Arial"/>
          <w:lang w:val="en-GB"/>
        </w:rPr>
        <w:t>Mumbai )</w:t>
      </w:r>
      <w:proofErr w:type="gramEnd"/>
    </w:p>
    <w:p w14:paraId="077148F9" w14:textId="77777777" w:rsidR="00CC54C3" w:rsidRPr="007C4944"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Pr>
          <w:rFonts w:asciiTheme="minorHAnsi" w:hAnsiTheme="minorHAnsi" w:cs="Arial"/>
          <w:lang w:val="en-GB"/>
        </w:rPr>
        <w:t xml:space="preserve">It is assumed that </w:t>
      </w:r>
      <w:r w:rsidRPr="007C4944">
        <w:rPr>
          <w:rFonts w:asciiTheme="minorHAnsi" w:hAnsiTheme="minorHAnsi" w:cs="Arial"/>
          <w:lang w:val="en-GB"/>
        </w:rPr>
        <w:t>FMC basic setup (Interface, Management settings such as NTP/DNS, License, etc..) is in place in order to perform the inte</w:t>
      </w:r>
      <w:r>
        <w:rPr>
          <w:rFonts w:asciiTheme="minorHAnsi" w:hAnsiTheme="minorHAnsi" w:cs="Arial"/>
          <w:lang w:val="en-GB"/>
        </w:rPr>
        <w:t>rconnection</w:t>
      </w:r>
      <w:r w:rsidRPr="007C4944">
        <w:rPr>
          <w:rFonts w:asciiTheme="minorHAnsi" w:hAnsiTheme="minorHAnsi" w:cs="Arial"/>
          <w:lang w:val="en-GB"/>
        </w:rPr>
        <w:t xml:space="preserve"> with ISE &amp; Q-Radar.</w:t>
      </w:r>
    </w:p>
    <w:p w14:paraId="20093A65" w14:textId="77777777" w:rsidR="00CC54C3" w:rsidRPr="007C4944"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sidRPr="007C4944">
        <w:rPr>
          <w:rFonts w:asciiTheme="minorHAnsi" w:hAnsiTheme="minorHAnsi" w:cs="Arial"/>
          <w:lang w:val="en-GB"/>
        </w:rPr>
        <w:t xml:space="preserve">Lab devices to be </w:t>
      </w:r>
      <w:r>
        <w:rPr>
          <w:rFonts w:asciiTheme="minorHAnsi" w:hAnsiTheme="minorHAnsi" w:cs="Arial"/>
          <w:lang w:val="en-GB"/>
        </w:rPr>
        <w:t xml:space="preserve">required to be </w:t>
      </w:r>
      <w:r w:rsidRPr="007C4944">
        <w:rPr>
          <w:rFonts w:asciiTheme="minorHAnsi" w:hAnsiTheme="minorHAnsi" w:cs="Arial"/>
          <w:lang w:val="en-GB"/>
        </w:rPr>
        <w:t xml:space="preserve">provided by </w:t>
      </w:r>
      <w:r>
        <w:rPr>
          <w:rFonts w:asciiTheme="minorHAnsi" w:hAnsiTheme="minorHAnsi" w:cs="Arial"/>
          <w:lang w:val="en-GB"/>
        </w:rPr>
        <w:t>C</w:t>
      </w:r>
      <w:r w:rsidRPr="007C4944">
        <w:rPr>
          <w:rFonts w:asciiTheme="minorHAnsi" w:hAnsiTheme="minorHAnsi" w:cs="Arial"/>
          <w:lang w:val="en-GB"/>
        </w:rPr>
        <w:t xml:space="preserve">ustomer. </w:t>
      </w:r>
    </w:p>
    <w:p w14:paraId="1D12088A" w14:textId="77777777" w:rsidR="00CC54C3"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sidRPr="007C4944">
        <w:rPr>
          <w:rFonts w:asciiTheme="minorHAnsi" w:hAnsiTheme="minorHAnsi" w:cs="Arial"/>
          <w:lang w:val="en-GB"/>
        </w:rPr>
        <w:t xml:space="preserve">Cisco project team will exit from this engagement upon completion of the scope mentioned in this </w:t>
      </w:r>
      <w:r>
        <w:rPr>
          <w:rFonts w:asciiTheme="minorHAnsi" w:hAnsiTheme="minorHAnsi" w:cs="Arial"/>
          <w:lang w:val="en-GB"/>
        </w:rPr>
        <w:t>SOW</w:t>
      </w:r>
      <w:r w:rsidRPr="007C4944">
        <w:rPr>
          <w:rFonts w:asciiTheme="minorHAnsi" w:hAnsiTheme="minorHAnsi" w:cs="Arial"/>
          <w:lang w:val="en-GB"/>
        </w:rPr>
        <w:t xml:space="preserve">.   While Cisco TAC services will continue to support for any break fix support requests, any proactive services requests such as software recommendation, upgrade requests, change review </w:t>
      </w:r>
      <w:proofErr w:type="gramStart"/>
      <w:r w:rsidRPr="007C4944">
        <w:rPr>
          <w:rFonts w:asciiTheme="minorHAnsi" w:hAnsiTheme="minorHAnsi" w:cs="Arial"/>
          <w:lang w:val="en-GB"/>
        </w:rPr>
        <w:t>support ,</w:t>
      </w:r>
      <w:proofErr w:type="gramEnd"/>
      <w:r w:rsidRPr="007C4944">
        <w:rPr>
          <w:rFonts w:asciiTheme="minorHAnsi" w:hAnsiTheme="minorHAnsi" w:cs="Arial"/>
          <w:lang w:val="en-GB"/>
        </w:rPr>
        <w:t xml:space="preserve"> configuration review support, maintenance window professional services support and any other </w:t>
      </w:r>
      <w:r>
        <w:rPr>
          <w:rFonts w:asciiTheme="minorHAnsi" w:hAnsiTheme="minorHAnsi" w:cs="Arial"/>
          <w:lang w:val="en-GB"/>
        </w:rPr>
        <w:t>D</w:t>
      </w:r>
      <w:r w:rsidRPr="007C4944">
        <w:rPr>
          <w:rFonts w:asciiTheme="minorHAnsi" w:hAnsiTheme="minorHAnsi" w:cs="Arial"/>
          <w:lang w:val="en-GB"/>
        </w:rPr>
        <w:t xml:space="preserve">ay2 support will be out of scope for this project. </w:t>
      </w:r>
      <w:r>
        <w:rPr>
          <w:rFonts w:asciiTheme="minorHAnsi" w:hAnsiTheme="minorHAnsi" w:cs="Arial"/>
          <w:lang w:val="en-GB"/>
        </w:rPr>
        <w:t>Customer</w:t>
      </w:r>
      <w:r w:rsidRPr="007C4944">
        <w:rPr>
          <w:rFonts w:asciiTheme="minorHAnsi" w:hAnsiTheme="minorHAnsi" w:cs="Arial"/>
          <w:lang w:val="en-GB"/>
        </w:rPr>
        <w:t xml:space="preserve"> can reach out to Cisco services sales team to avail these services through a separate business-critical services engagement</w:t>
      </w:r>
      <w:r>
        <w:rPr>
          <w:rFonts w:asciiTheme="minorHAnsi" w:hAnsiTheme="minorHAnsi" w:cs="Arial"/>
          <w:lang w:val="en-GB"/>
        </w:rPr>
        <w:t>.</w:t>
      </w:r>
    </w:p>
    <w:p w14:paraId="57DE536C" w14:textId="77777777" w:rsidR="00CC54C3" w:rsidRDefault="00CC54C3" w:rsidP="00CC54C3">
      <w:pPr>
        <w:widowControl w:val="0"/>
        <w:numPr>
          <w:ilvl w:val="1"/>
          <w:numId w:val="22"/>
        </w:numPr>
        <w:tabs>
          <w:tab w:val="left" w:pos="2520"/>
        </w:tabs>
        <w:spacing w:before="40" w:after="40" w:line="240" w:lineRule="auto"/>
        <w:jc w:val="both"/>
        <w:rPr>
          <w:rFonts w:asciiTheme="minorHAnsi" w:hAnsiTheme="minorHAnsi" w:cs="Arial"/>
          <w:lang w:val="en-GB"/>
        </w:rPr>
      </w:pPr>
      <w:r>
        <w:rPr>
          <w:rFonts w:asciiTheme="minorHAnsi" w:hAnsiTheme="minorHAnsi" w:cs="Arial"/>
          <w:lang w:val="en-GB"/>
        </w:rPr>
        <w:t xml:space="preserve">It is assumed that </w:t>
      </w:r>
      <w:proofErr w:type="gramStart"/>
      <w:r>
        <w:rPr>
          <w:rFonts w:asciiTheme="minorHAnsi" w:hAnsiTheme="minorHAnsi" w:cs="Arial"/>
          <w:lang w:val="en-GB"/>
        </w:rPr>
        <w:t>the  Customer</w:t>
      </w:r>
      <w:proofErr w:type="gramEnd"/>
      <w:r>
        <w:rPr>
          <w:rFonts w:asciiTheme="minorHAnsi" w:hAnsiTheme="minorHAnsi" w:cs="Arial"/>
          <w:lang w:val="en-GB"/>
        </w:rPr>
        <w:t xml:space="preserve"> will ensure the readiness for the following:</w:t>
      </w:r>
    </w:p>
    <w:p w14:paraId="07334668" w14:textId="77777777" w:rsidR="00CC54C3" w:rsidRPr="007A2294" w:rsidRDefault="00CC54C3" w:rsidP="00CC54C3">
      <w:pPr>
        <w:pStyle w:val="ListParagraph"/>
        <w:widowControl w:val="0"/>
        <w:numPr>
          <w:ilvl w:val="3"/>
          <w:numId w:val="27"/>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 xml:space="preserve">Racking / Stacking / Cabling / DOA / POST / Site Readiness / Basic IP address configuration for each pair of IPS </w:t>
      </w:r>
    </w:p>
    <w:p w14:paraId="5520B409" w14:textId="77777777" w:rsidR="00CC54C3" w:rsidRPr="007A2294" w:rsidRDefault="00CC54C3" w:rsidP="00CC54C3">
      <w:pPr>
        <w:pStyle w:val="ListParagraph"/>
        <w:widowControl w:val="0"/>
        <w:numPr>
          <w:ilvl w:val="3"/>
          <w:numId w:val="27"/>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 xml:space="preserve">Design and deployment </w:t>
      </w:r>
      <w:proofErr w:type="gramStart"/>
      <w:r w:rsidRPr="007A2294">
        <w:rPr>
          <w:rFonts w:asciiTheme="minorHAnsi" w:hAnsiTheme="minorHAnsi" w:cs="Arial"/>
          <w:lang w:val="en-GB"/>
        </w:rPr>
        <w:t>of  ISE</w:t>
      </w:r>
      <w:proofErr w:type="gramEnd"/>
      <w:r w:rsidRPr="007A2294">
        <w:rPr>
          <w:rFonts w:asciiTheme="minorHAnsi" w:hAnsiTheme="minorHAnsi" w:cs="Arial"/>
          <w:lang w:val="en-GB"/>
        </w:rPr>
        <w:t xml:space="preserve"> /AMP for network, endpoint/ Cloud lock etc (excluded from this project) </w:t>
      </w:r>
    </w:p>
    <w:p w14:paraId="62A79635" w14:textId="77777777" w:rsidR="00CC54C3" w:rsidRPr="007A2294" w:rsidRDefault="00CC54C3" w:rsidP="00CC54C3">
      <w:pPr>
        <w:pStyle w:val="ListParagraph"/>
        <w:widowControl w:val="0"/>
        <w:numPr>
          <w:ilvl w:val="3"/>
          <w:numId w:val="27"/>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Onsite Support throughout the project duration</w:t>
      </w:r>
    </w:p>
    <w:p w14:paraId="523A6065" w14:textId="77777777" w:rsidR="00CC54C3" w:rsidRPr="007A2294" w:rsidRDefault="00CC54C3" w:rsidP="00CC54C3">
      <w:pPr>
        <w:pStyle w:val="ListParagraph"/>
        <w:widowControl w:val="0"/>
        <w:numPr>
          <w:ilvl w:val="3"/>
          <w:numId w:val="27"/>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Provide data/reports from FMC/FTD for capacity feasibility assessment</w:t>
      </w:r>
    </w:p>
    <w:p w14:paraId="2490E72C" w14:textId="77777777" w:rsidR="00CC54C3" w:rsidRPr="007A2294" w:rsidRDefault="00CC54C3" w:rsidP="00CC54C3">
      <w:pPr>
        <w:pStyle w:val="ListParagraph"/>
        <w:widowControl w:val="0"/>
        <w:numPr>
          <w:ilvl w:val="3"/>
          <w:numId w:val="27"/>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Remediation Services, if any</w:t>
      </w:r>
    </w:p>
    <w:p w14:paraId="66014CB6" w14:textId="77777777" w:rsidR="00CC54C3" w:rsidRPr="007A2294" w:rsidRDefault="00CC54C3" w:rsidP="00CC54C3">
      <w:pPr>
        <w:pStyle w:val="ListParagraph"/>
        <w:widowControl w:val="0"/>
        <w:numPr>
          <w:ilvl w:val="3"/>
          <w:numId w:val="27"/>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Manage internal change management procedures, if any.</w:t>
      </w:r>
    </w:p>
    <w:p w14:paraId="5AE8D821" w14:textId="77777777" w:rsidR="00CC54C3" w:rsidRPr="007A2294" w:rsidRDefault="00CC54C3" w:rsidP="00CC54C3">
      <w:pPr>
        <w:pStyle w:val="ListParagraph"/>
        <w:widowControl w:val="0"/>
        <w:numPr>
          <w:ilvl w:val="3"/>
          <w:numId w:val="27"/>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Manage the delivery, installation, and configuration of equipment not provided by Cisco, that is required to work with, or act as, part of the Cisco-provided equipment.</w:t>
      </w:r>
    </w:p>
    <w:p w14:paraId="31B8470D" w14:textId="77777777" w:rsidR="00CC54C3" w:rsidRPr="007A2294" w:rsidRDefault="00CC54C3" w:rsidP="00CC54C3">
      <w:pPr>
        <w:pStyle w:val="ListParagraph"/>
        <w:widowControl w:val="0"/>
        <w:numPr>
          <w:ilvl w:val="3"/>
          <w:numId w:val="27"/>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lastRenderedPageBreak/>
        <w:t>Agree with Cisco on appropriate and timely maintenance windows in advance to enable migration activities planning at each site detailed in the Migration Plan.</w:t>
      </w:r>
    </w:p>
    <w:p w14:paraId="058A8821" w14:textId="77777777" w:rsidR="00CC54C3" w:rsidRPr="007A2294" w:rsidRDefault="00CC54C3" w:rsidP="00CC54C3">
      <w:pPr>
        <w:pStyle w:val="ListParagraph"/>
        <w:widowControl w:val="0"/>
        <w:numPr>
          <w:ilvl w:val="3"/>
          <w:numId w:val="27"/>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Ensure the agreed maintenance windows are available for Cisco to perform migration activities.</w:t>
      </w:r>
    </w:p>
    <w:p w14:paraId="2E951BA0" w14:textId="77777777" w:rsidR="00CC54C3" w:rsidRPr="007A2294" w:rsidRDefault="00CC54C3" w:rsidP="00CC54C3">
      <w:pPr>
        <w:pStyle w:val="ListParagraph"/>
        <w:widowControl w:val="0"/>
        <w:numPr>
          <w:ilvl w:val="3"/>
          <w:numId w:val="27"/>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Communicate to Customer’s affected end users the downtime during the agreed maintenance windows.</w:t>
      </w:r>
    </w:p>
    <w:p w14:paraId="2951A776" w14:textId="77777777" w:rsidR="00CC54C3" w:rsidRPr="007A2294" w:rsidRDefault="00CC54C3" w:rsidP="00CC54C3">
      <w:pPr>
        <w:pStyle w:val="ListParagraph"/>
        <w:widowControl w:val="0"/>
        <w:numPr>
          <w:ilvl w:val="3"/>
          <w:numId w:val="27"/>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Provide suitably skilled resources to work with Cisco as necessary during the Implementation/Migration Services.</w:t>
      </w:r>
    </w:p>
    <w:p w14:paraId="3C9227A5" w14:textId="77777777" w:rsidR="00CC54C3" w:rsidRPr="007A2294" w:rsidRDefault="00CC54C3" w:rsidP="00CC54C3">
      <w:pPr>
        <w:pStyle w:val="ListParagraph"/>
        <w:widowControl w:val="0"/>
        <w:numPr>
          <w:ilvl w:val="3"/>
          <w:numId w:val="27"/>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Planning and Migration of other IPS devices outside of India</w:t>
      </w:r>
    </w:p>
    <w:p w14:paraId="4E07AD3F" w14:textId="77777777" w:rsidR="00CC54C3" w:rsidRDefault="00CC54C3" w:rsidP="00CC54C3">
      <w:pPr>
        <w:widowControl w:val="0"/>
        <w:tabs>
          <w:tab w:val="left" w:pos="2520"/>
        </w:tabs>
        <w:spacing w:before="40" w:after="40"/>
        <w:ind w:left="720"/>
        <w:jc w:val="both"/>
        <w:rPr>
          <w:rFonts w:asciiTheme="minorHAnsi" w:hAnsiTheme="minorHAnsi" w:cs="Arial"/>
          <w:lang w:val="en-GB"/>
        </w:rPr>
      </w:pPr>
    </w:p>
    <w:p w14:paraId="178E2E98" w14:textId="77777777" w:rsidR="00CC54C3" w:rsidRDefault="00CC54C3" w:rsidP="00CC54C3">
      <w:pPr>
        <w:pStyle w:val="PDISOWMajorSectionHeading"/>
        <w:widowControl w:val="0"/>
        <w:numPr>
          <w:ilvl w:val="1"/>
          <w:numId w:val="20"/>
        </w:numPr>
        <w:spacing w:after="40"/>
        <w:ind w:left="720"/>
        <w:rPr>
          <w:caps w:val="0"/>
          <w:sz w:val="20"/>
        </w:rPr>
      </w:pPr>
      <w:r>
        <w:rPr>
          <w:caps w:val="0"/>
          <w:sz w:val="20"/>
        </w:rPr>
        <w:t>Services Specific Exclusions</w:t>
      </w:r>
    </w:p>
    <w:p w14:paraId="449E357D" w14:textId="77777777" w:rsidR="00CC54C3" w:rsidRPr="007A2294" w:rsidRDefault="00CC54C3" w:rsidP="00CC54C3">
      <w:pPr>
        <w:widowControl w:val="0"/>
        <w:numPr>
          <w:ilvl w:val="1"/>
          <w:numId w:val="28"/>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 xml:space="preserve">URL Filter, with third-party devices if any (other than Q-radar)  </w:t>
      </w:r>
    </w:p>
    <w:p w14:paraId="0476E610" w14:textId="77777777" w:rsidR="00CC54C3" w:rsidRPr="007A2294" w:rsidRDefault="00CC54C3" w:rsidP="00CC54C3">
      <w:pPr>
        <w:widowControl w:val="0"/>
        <w:numPr>
          <w:ilvl w:val="1"/>
          <w:numId w:val="28"/>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Changes in overall architecture as part of the migration.</w:t>
      </w:r>
    </w:p>
    <w:p w14:paraId="6064ABA2" w14:textId="77777777" w:rsidR="00CC54C3" w:rsidRPr="007A2294" w:rsidRDefault="00CC54C3" w:rsidP="00CC54C3">
      <w:pPr>
        <w:widowControl w:val="0"/>
        <w:numPr>
          <w:ilvl w:val="1"/>
          <w:numId w:val="28"/>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Network Optimization Services (NOS) /Business Critical Services (BCS) services for NGIPS</w:t>
      </w:r>
    </w:p>
    <w:p w14:paraId="11194C0F" w14:textId="77777777" w:rsidR="00CC54C3" w:rsidRPr="007A2294" w:rsidRDefault="00CC54C3" w:rsidP="00CC54C3">
      <w:pPr>
        <w:widowControl w:val="0"/>
        <w:numPr>
          <w:ilvl w:val="1"/>
          <w:numId w:val="28"/>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 xml:space="preserve">Day 2 operations support and professional services </w:t>
      </w:r>
    </w:p>
    <w:p w14:paraId="128785A3" w14:textId="77777777" w:rsidR="00CC54C3" w:rsidRPr="007A2294" w:rsidRDefault="00CC54C3" w:rsidP="00CC54C3">
      <w:pPr>
        <w:widowControl w:val="0"/>
        <w:numPr>
          <w:ilvl w:val="1"/>
          <w:numId w:val="28"/>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 xml:space="preserve">Formal Product training sessions </w:t>
      </w:r>
    </w:p>
    <w:p w14:paraId="741E7BCE" w14:textId="77777777" w:rsidR="00CC54C3" w:rsidRPr="007A2294" w:rsidRDefault="00CC54C3" w:rsidP="00CC54C3">
      <w:pPr>
        <w:widowControl w:val="0"/>
        <w:numPr>
          <w:ilvl w:val="1"/>
          <w:numId w:val="28"/>
        </w:numPr>
        <w:tabs>
          <w:tab w:val="left" w:pos="2520"/>
        </w:tabs>
        <w:spacing w:before="40" w:after="40" w:line="240" w:lineRule="auto"/>
        <w:jc w:val="both"/>
        <w:rPr>
          <w:rFonts w:asciiTheme="minorHAnsi" w:hAnsiTheme="minorHAnsi" w:cs="Arial"/>
          <w:lang w:val="en-GB"/>
        </w:rPr>
      </w:pPr>
      <w:r w:rsidRPr="007A2294">
        <w:rPr>
          <w:rFonts w:asciiTheme="minorHAnsi" w:hAnsiTheme="minorHAnsi" w:cs="Arial"/>
          <w:lang w:val="en-GB"/>
        </w:rPr>
        <w:t>International travel and onsite support outside India</w:t>
      </w:r>
    </w:p>
    <w:p w14:paraId="4E02CAED" w14:textId="50807383" w:rsidR="00A43AEE" w:rsidRPr="00424F9F" w:rsidRDefault="00A43AEE" w:rsidP="00CC54C3">
      <w:pPr>
        <w:pStyle w:val="CXPMBullet1"/>
        <w:numPr>
          <w:ilvl w:val="0"/>
          <w:numId w:val="0"/>
        </w:numPr>
        <w:ind w:hanging="360"/>
        <w:jc w:val="both"/>
        <w:rPr>
          <w:rFonts w:asciiTheme="minorHAnsi" w:hAnsiTheme="minorHAnsi" w:cstheme="minorHAnsi"/>
        </w:rPr>
      </w:pPr>
      <w:r>
        <w:rPr>
          <w:rFonts w:asciiTheme="minorHAnsi" w:hAnsiTheme="minorHAnsi" w:cstheme="minorHAnsi"/>
        </w:rPr>
        <w:t xml:space="preserve"> </w:t>
      </w:r>
    </w:p>
    <w:p w14:paraId="6233F3CE" w14:textId="77777777" w:rsidR="00B219C1" w:rsidRPr="00424F9F" w:rsidRDefault="00B219C1" w:rsidP="00AC1D1B">
      <w:pPr>
        <w:pStyle w:val="CXPMSectionTitle"/>
        <w:rPr>
          <w:rFonts w:asciiTheme="minorHAnsi" w:hAnsiTheme="minorHAnsi" w:cstheme="minorHAnsi"/>
        </w:rPr>
      </w:pPr>
      <w:bookmarkStart w:id="13" w:name="_Toc378246747"/>
      <w:bookmarkStart w:id="14" w:name="_Toc390167875"/>
      <w:bookmarkStart w:id="15" w:name="_Toc397676918"/>
      <w:bookmarkStart w:id="16" w:name="_Toc406075810"/>
      <w:bookmarkStart w:id="17" w:name="_Toc406075914"/>
      <w:bookmarkStart w:id="18" w:name="_Toc410038700"/>
      <w:bookmarkStart w:id="19" w:name="_Toc422485767"/>
      <w:bookmarkStart w:id="20" w:name="_Toc497990847"/>
      <w:bookmarkStart w:id="21" w:name="_Toc36065343"/>
      <w:bookmarkStart w:id="22" w:name="_Toc267047854"/>
      <w:bookmarkStart w:id="23" w:name="_Toc315170788"/>
      <w:bookmarkStart w:id="24" w:name="_Toc315424619"/>
      <w:bookmarkStart w:id="25" w:name="_Toc315424976"/>
      <w:bookmarkStart w:id="26" w:name="_Toc315425220"/>
      <w:bookmarkEnd w:id="11"/>
      <w:r w:rsidRPr="00424F9F">
        <w:rPr>
          <w:rFonts w:asciiTheme="minorHAnsi" w:hAnsiTheme="minorHAnsi" w:cstheme="minorHAnsi"/>
        </w:rPr>
        <w:lastRenderedPageBreak/>
        <w:t>Pricing</w:t>
      </w:r>
      <w:bookmarkEnd w:id="13"/>
      <w:bookmarkEnd w:id="14"/>
      <w:bookmarkEnd w:id="15"/>
      <w:bookmarkEnd w:id="16"/>
      <w:bookmarkEnd w:id="17"/>
      <w:bookmarkEnd w:id="18"/>
      <w:bookmarkEnd w:id="19"/>
      <w:bookmarkEnd w:id="20"/>
      <w:bookmarkEnd w:id="21"/>
    </w:p>
    <w:p w14:paraId="78289AE3" w14:textId="354197C8" w:rsidR="00B219C1" w:rsidRPr="00424F9F" w:rsidRDefault="00B219C1" w:rsidP="00550AED">
      <w:pPr>
        <w:pStyle w:val="CXPMText"/>
        <w:jc w:val="both"/>
        <w:rPr>
          <w:rFonts w:asciiTheme="minorHAnsi" w:hAnsiTheme="minorHAnsi" w:cstheme="minorHAnsi"/>
        </w:rPr>
      </w:pPr>
      <w:r w:rsidRPr="00424F9F">
        <w:rPr>
          <w:rFonts w:asciiTheme="minorHAnsi" w:hAnsiTheme="minorHAnsi" w:cstheme="minorHAnsi"/>
        </w:rPr>
        <w:t xml:space="preserve">The total price (exclusive of any taxes, fees, duties, or other applicable amounts) for the offered </w:t>
      </w:r>
      <w:r w:rsidR="00600667" w:rsidRPr="00424F9F">
        <w:rPr>
          <w:rFonts w:asciiTheme="minorHAnsi" w:hAnsiTheme="minorHAnsi" w:cstheme="minorHAnsi"/>
        </w:rPr>
        <w:t>s</w:t>
      </w:r>
      <w:r w:rsidRPr="00424F9F">
        <w:rPr>
          <w:rFonts w:asciiTheme="minorHAnsi" w:hAnsiTheme="minorHAnsi" w:cstheme="minorHAnsi"/>
        </w:rPr>
        <w:t>ervices is as follows.</w:t>
      </w:r>
    </w:p>
    <w:p w14:paraId="48CAF1A6" w14:textId="77777777" w:rsidR="00B219C1" w:rsidRPr="00424F9F" w:rsidRDefault="00B219C1" w:rsidP="005F4268">
      <w:pPr>
        <w:pStyle w:val="CXPMFigureCaption"/>
        <w:rPr>
          <w:rFonts w:asciiTheme="minorHAnsi" w:hAnsiTheme="minorHAnsi" w:cstheme="minorHAnsi"/>
        </w:rPr>
      </w:pPr>
      <w:r w:rsidRPr="00424F9F">
        <w:rPr>
          <w:rFonts w:asciiTheme="minorHAnsi" w:hAnsiTheme="minorHAnsi" w:cstheme="minorHAnsi"/>
        </w:rPr>
        <w:t>Pricing</w:t>
      </w:r>
    </w:p>
    <w:tbl>
      <w:tblPr>
        <w:tblStyle w:val="CiscoTableStyle"/>
        <w:tblW w:w="0" w:type="auto"/>
        <w:tblLook w:val="04A0" w:firstRow="1" w:lastRow="0" w:firstColumn="1" w:lastColumn="0" w:noHBand="0" w:noVBand="1"/>
      </w:tblPr>
      <w:tblGrid>
        <w:gridCol w:w="4770"/>
        <w:gridCol w:w="4500"/>
      </w:tblGrid>
      <w:tr w:rsidR="00B219C1" w:rsidRPr="00424F9F" w14:paraId="48D1A75B" w14:textId="77777777" w:rsidTr="00A56B0B">
        <w:trPr>
          <w:cnfStyle w:val="100000000000" w:firstRow="1" w:lastRow="0" w:firstColumn="0" w:lastColumn="0" w:oddVBand="0" w:evenVBand="0" w:oddHBand="0" w:evenHBand="0" w:firstRowFirstColumn="0" w:firstRowLastColumn="0" w:lastRowFirstColumn="0" w:lastRowLastColumn="0"/>
          <w:trHeight w:val="417"/>
        </w:trPr>
        <w:tc>
          <w:tcPr>
            <w:tcW w:w="4770" w:type="dxa"/>
          </w:tcPr>
          <w:p w14:paraId="2CA53876" w14:textId="227FB40F" w:rsidR="00B219C1" w:rsidRPr="00424F9F" w:rsidRDefault="00A56B0B" w:rsidP="00552B0D">
            <w:pPr>
              <w:pStyle w:val="CXPMTableHeading"/>
              <w:jc w:val="both"/>
              <w:rPr>
                <w:rFonts w:asciiTheme="minorHAnsi" w:hAnsiTheme="minorHAnsi" w:cstheme="minorHAnsi"/>
              </w:rPr>
            </w:pPr>
            <w:r>
              <w:rPr>
                <w:rFonts w:asciiTheme="minorHAnsi" w:hAnsiTheme="minorHAnsi" w:cstheme="minorHAnsi"/>
              </w:rPr>
              <w:t>Services</w:t>
            </w:r>
          </w:p>
        </w:tc>
        <w:tc>
          <w:tcPr>
            <w:tcW w:w="4500" w:type="dxa"/>
          </w:tcPr>
          <w:p w14:paraId="5973C176" w14:textId="5B0A52A5" w:rsidR="00B219C1" w:rsidRPr="00424F9F" w:rsidRDefault="00A56B0B" w:rsidP="00552B0D">
            <w:pPr>
              <w:pStyle w:val="CXPMTableHeading"/>
              <w:jc w:val="both"/>
              <w:rPr>
                <w:rFonts w:asciiTheme="minorHAnsi" w:hAnsiTheme="minorHAnsi" w:cstheme="minorHAnsi"/>
              </w:rPr>
            </w:pPr>
            <w:r>
              <w:rPr>
                <w:rFonts w:asciiTheme="minorHAnsi" w:hAnsiTheme="minorHAnsi" w:cstheme="minorHAnsi"/>
              </w:rPr>
              <w:t>Price (USD)</w:t>
            </w:r>
          </w:p>
        </w:tc>
      </w:tr>
      <w:tr w:rsidR="00B219C1" w:rsidRPr="00424F9F" w14:paraId="6478C498" w14:textId="77777777" w:rsidTr="00A56B0B">
        <w:trPr>
          <w:cnfStyle w:val="000000100000" w:firstRow="0" w:lastRow="0" w:firstColumn="0" w:lastColumn="0" w:oddVBand="0" w:evenVBand="0" w:oddHBand="1" w:evenHBand="0" w:firstRowFirstColumn="0" w:firstRowLastColumn="0" w:lastRowFirstColumn="0" w:lastRowLastColumn="0"/>
        </w:trPr>
        <w:tc>
          <w:tcPr>
            <w:tcW w:w="4770" w:type="dxa"/>
          </w:tcPr>
          <w:p w14:paraId="2E0E1F95" w14:textId="575FF6D6" w:rsidR="00B219C1" w:rsidRPr="00424F9F" w:rsidDel="006365D4" w:rsidRDefault="00ED5309" w:rsidP="00552B0D">
            <w:pPr>
              <w:pStyle w:val="CXPMTableText"/>
              <w:jc w:val="both"/>
              <w:rPr>
                <w:rFonts w:asciiTheme="minorHAnsi" w:hAnsiTheme="minorHAnsi" w:cstheme="minorHAnsi"/>
              </w:rPr>
            </w:pPr>
            <w:r>
              <w:rPr>
                <w:rFonts w:asciiTheme="minorHAnsi" w:hAnsiTheme="minorHAnsi" w:cstheme="minorHAnsi"/>
              </w:rPr>
              <w:t xml:space="preserve">Cisco </w:t>
            </w:r>
            <w:r w:rsidR="008044A1" w:rsidRPr="00424F9F">
              <w:rPr>
                <w:rFonts w:asciiTheme="minorHAnsi" w:hAnsiTheme="minorHAnsi" w:cstheme="minorHAnsi"/>
              </w:rPr>
              <w:t>IPS Migration</w:t>
            </w:r>
            <w:r w:rsidR="00267BA4">
              <w:rPr>
                <w:rFonts w:asciiTheme="minorHAnsi" w:hAnsiTheme="minorHAnsi" w:cstheme="minorHAnsi"/>
              </w:rPr>
              <w:t xml:space="preserve"> Services </w:t>
            </w:r>
          </w:p>
        </w:tc>
        <w:tc>
          <w:tcPr>
            <w:tcW w:w="4500" w:type="dxa"/>
          </w:tcPr>
          <w:p w14:paraId="6EDE6294" w14:textId="2CC871FF" w:rsidR="00B219C1" w:rsidRPr="00424F9F" w:rsidRDefault="00B219C1" w:rsidP="00552B0D">
            <w:pPr>
              <w:pStyle w:val="CXPMTableText"/>
              <w:jc w:val="both"/>
              <w:rPr>
                <w:rFonts w:asciiTheme="minorHAnsi" w:hAnsiTheme="minorHAnsi" w:cstheme="minorHAnsi"/>
              </w:rPr>
            </w:pPr>
            <w:r w:rsidRPr="00424F9F">
              <w:rPr>
                <w:rFonts w:asciiTheme="minorHAnsi" w:hAnsiTheme="minorHAnsi" w:cstheme="minorHAnsi"/>
              </w:rPr>
              <w:t>$</w:t>
            </w:r>
            <w:r w:rsidR="003F5622">
              <w:rPr>
                <w:rFonts w:asciiTheme="minorHAnsi" w:hAnsiTheme="minorHAnsi" w:cstheme="minorHAnsi"/>
              </w:rPr>
              <w:t>368,000</w:t>
            </w:r>
          </w:p>
        </w:tc>
      </w:tr>
    </w:tbl>
    <w:p w14:paraId="23531A17" w14:textId="381EAE63" w:rsidR="00D36BA3" w:rsidRDefault="00D36BA3" w:rsidP="00C5422F">
      <w:pPr>
        <w:pStyle w:val="CXPMHeading2"/>
        <w:rPr>
          <w:rFonts w:asciiTheme="minorHAnsi" w:hAnsiTheme="minorHAnsi" w:cstheme="minorHAnsi"/>
          <w:sz w:val="2"/>
        </w:rPr>
      </w:pPr>
      <w:bookmarkStart w:id="27" w:name="_Toc497990848"/>
      <w:bookmarkEnd w:id="22"/>
      <w:bookmarkEnd w:id="23"/>
      <w:bookmarkEnd w:id="24"/>
      <w:bookmarkEnd w:id="25"/>
      <w:bookmarkEnd w:id="26"/>
    </w:p>
    <w:tbl>
      <w:tblPr>
        <w:tblW w:w="9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46"/>
        <w:gridCol w:w="4431"/>
        <w:gridCol w:w="3060"/>
      </w:tblGrid>
      <w:tr w:rsidR="00CC54C3" w:rsidRPr="002958B0" w14:paraId="3F7CA32E" w14:textId="77777777" w:rsidTr="00CC54C3">
        <w:trPr>
          <w:jc w:val="center"/>
        </w:trPr>
        <w:tc>
          <w:tcPr>
            <w:tcW w:w="1746" w:type="dxa"/>
            <w:shd w:val="clear" w:color="auto" w:fill="95B3D7" w:themeFill="accent1" w:themeFillTint="99"/>
            <w:vAlign w:val="center"/>
          </w:tcPr>
          <w:p w14:paraId="705DC1C7" w14:textId="77777777" w:rsidR="00CC54C3" w:rsidRPr="002958B0" w:rsidRDefault="00CC54C3" w:rsidP="00632CBE">
            <w:pPr>
              <w:widowControl w:val="0"/>
              <w:spacing w:before="40" w:after="80"/>
              <w:jc w:val="center"/>
              <w:rPr>
                <w:rFonts w:asciiTheme="minorHAnsi" w:hAnsiTheme="minorHAnsi" w:cs="Arial"/>
                <w:b/>
              </w:rPr>
            </w:pPr>
            <w:r w:rsidRPr="002958B0">
              <w:rPr>
                <w:rFonts w:asciiTheme="minorHAnsi" w:hAnsiTheme="minorHAnsi" w:cs="Arial"/>
                <w:b/>
              </w:rPr>
              <w:t>Milestone #</w:t>
            </w:r>
          </w:p>
        </w:tc>
        <w:tc>
          <w:tcPr>
            <w:tcW w:w="4431" w:type="dxa"/>
            <w:shd w:val="clear" w:color="auto" w:fill="95B3D7" w:themeFill="accent1" w:themeFillTint="99"/>
            <w:vAlign w:val="center"/>
          </w:tcPr>
          <w:p w14:paraId="57DFF1BE" w14:textId="77777777" w:rsidR="00CC54C3" w:rsidRPr="002958B0" w:rsidRDefault="00CC54C3" w:rsidP="00632CBE">
            <w:pPr>
              <w:widowControl w:val="0"/>
              <w:spacing w:before="40" w:after="80"/>
              <w:jc w:val="both"/>
              <w:rPr>
                <w:rFonts w:asciiTheme="minorHAnsi" w:hAnsiTheme="minorHAnsi" w:cs="Arial"/>
                <w:b/>
              </w:rPr>
            </w:pPr>
            <w:r w:rsidRPr="002958B0">
              <w:rPr>
                <w:rFonts w:asciiTheme="minorHAnsi" w:hAnsiTheme="minorHAnsi" w:cs="Arial"/>
                <w:b/>
              </w:rPr>
              <w:t>Milestone Description</w:t>
            </w:r>
          </w:p>
        </w:tc>
        <w:tc>
          <w:tcPr>
            <w:tcW w:w="3060" w:type="dxa"/>
            <w:shd w:val="clear" w:color="auto" w:fill="95B3D7" w:themeFill="accent1" w:themeFillTint="99"/>
            <w:vAlign w:val="center"/>
          </w:tcPr>
          <w:p w14:paraId="4549E901" w14:textId="77777777" w:rsidR="00CC54C3" w:rsidRPr="002958B0" w:rsidRDefault="00CC54C3" w:rsidP="00632CBE">
            <w:pPr>
              <w:widowControl w:val="0"/>
              <w:spacing w:before="40" w:after="80"/>
              <w:jc w:val="center"/>
              <w:rPr>
                <w:rFonts w:asciiTheme="minorHAnsi" w:hAnsiTheme="minorHAnsi" w:cs="Arial"/>
                <w:b/>
              </w:rPr>
            </w:pPr>
            <w:r>
              <w:rPr>
                <w:rFonts w:asciiTheme="minorHAnsi" w:hAnsiTheme="minorHAnsi" w:cs="Arial"/>
                <w:b/>
              </w:rPr>
              <w:t xml:space="preserve">% of </w:t>
            </w:r>
            <w:r w:rsidRPr="002958B0">
              <w:rPr>
                <w:rFonts w:asciiTheme="minorHAnsi" w:hAnsiTheme="minorHAnsi" w:cs="Arial"/>
                <w:b/>
              </w:rPr>
              <w:t>Invoice Amount (USD)</w:t>
            </w:r>
          </w:p>
        </w:tc>
      </w:tr>
      <w:tr w:rsidR="00CC54C3" w:rsidRPr="002958B0" w14:paraId="09186331" w14:textId="77777777" w:rsidTr="00CC54C3">
        <w:trPr>
          <w:jc w:val="center"/>
        </w:trPr>
        <w:tc>
          <w:tcPr>
            <w:tcW w:w="1746" w:type="dxa"/>
          </w:tcPr>
          <w:p w14:paraId="2B8CF10E" w14:textId="77777777" w:rsidR="00CC54C3" w:rsidRPr="002958B0" w:rsidRDefault="00CC54C3" w:rsidP="00CC54C3">
            <w:pPr>
              <w:widowControl w:val="0"/>
              <w:numPr>
                <w:ilvl w:val="0"/>
                <w:numId w:val="30"/>
              </w:numPr>
              <w:tabs>
                <w:tab w:val="clear" w:pos="720"/>
                <w:tab w:val="num" w:pos="515"/>
              </w:tabs>
              <w:spacing w:before="40" w:after="80" w:line="240" w:lineRule="auto"/>
              <w:ind w:left="515"/>
              <w:jc w:val="center"/>
              <w:rPr>
                <w:rFonts w:asciiTheme="minorHAnsi" w:hAnsiTheme="minorHAnsi"/>
              </w:rPr>
            </w:pPr>
          </w:p>
        </w:tc>
        <w:tc>
          <w:tcPr>
            <w:tcW w:w="4431" w:type="dxa"/>
          </w:tcPr>
          <w:p w14:paraId="59087BA7" w14:textId="6C45438B" w:rsidR="00CC54C3" w:rsidRPr="002958B0" w:rsidRDefault="003F5622" w:rsidP="00632CBE">
            <w:pPr>
              <w:widowControl w:val="0"/>
              <w:spacing w:before="40" w:after="80"/>
              <w:jc w:val="both"/>
              <w:rPr>
                <w:rFonts w:asciiTheme="minorHAnsi" w:hAnsiTheme="minorHAnsi" w:cs="Arial"/>
              </w:rPr>
            </w:pPr>
            <w:r>
              <w:rPr>
                <w:rFonts w:ascii="Calibri" w:eastAsia="Times New Roman" w:hAnsi="Calibri" w:cs="Calibri"/>
                <w:color w:val="000000"/>
                <w:sz w:val="22"/>
                <w:szCs w:val="22"/>
                <w:lang w:val="en-IN"/>
              </w:rPr>
              <w:t>Upon submission of customer requirement document  </w:t>
            </w:r>
          </w:p>
        </w:tc>
        <w:tc>
          <w:tcPr>
            <w:tcW w:w="3060" w:type="dxa"/>
          </w:tcPr>
          <w:p w14:paraId="357CA024" w14:textId="163FDF1B" w:rsidR="00CC54C3" w:rsidRPr="005465A0" w:rsidRDefault="003F5622" w:rsidP="005465A0">
            <w:pPr>
              <w:widowControl w:val="0"/>
              <w:spacing w:before="40" w:after="80"/>
              <w:jc w:val="center"/>
              <w:rPr>
                <w:rFonts w:asciiTheme="minorHAnsi" w:hAnsiTheme="minorHAnsi" w:cs="Arial"/>
                <w:b/>
              </w:rPr>
            </w:pPr>
            <w:r>
              <w:rPr>
                <w:rFonts w:asciiTheme="minorHAnsi" w:hAnsiTheme="minorHAnsi" w:cs="Arial"/>
                <w:b/>
              </w:rPr>
              <w:t>5</w:t>
            </w:r>
            <w:r w:rsidR="005465A0" w:rsidRPr="005465A0">
              <w:rPr>
                <w:rFonts w:asciiTheme="minorHAnsi" w:hAnsiTheme="minorHAnsi" w:cs="Arial"/>
                <w:b/>
              </w:rPr>
              <w:t>0%</w:t>
            </w:r>
          </w:p>
        </w:tc>
      </w:tr>
      <w:tr w:rsidR="00CC54C3" w:rsidRPr="002958B0" w14:paraId="301A4DAA" w14:textId="77777777" w:rsidTr="00CC54C3">
        <w:trPr>
          <w:jc w:val="center"/>
        </w:trPr>
        <w:tc>
          <w:tcPr>
            <w:tcW w:w="1746" w:type="dxa"/>
          </w:tcPr>
          <w:p w14:paraId="07A207AD" w14:textId="77777777" w:rsidR="00CC54C3" w:rsidRPr="002958B0" w:rsidRDefault="00CC54C3" w:rsidP="00CC54C3">
            <w:pPr>
              <w:widowControl w:val="0"/>
              <w:numPr>
                <w:ilvl w:val="0"/>
                <w:numId w:val="30"/>
              </w:numPr>
              <w:tabs>
                <w:tab w:val="clear" w:pos="720"/>
                <w:tab w:val="num" w:pos="515"/>
              </w:tabs>
              <w:spacing w:before="40" w:after="80" w:line="240" w:lineRule="auto"/>
              <w:ind w:left="515"/>
              <w:jc w:val="center"/>
              <w:rPr>
                <w:rFonts w:asciiTheme="minorHAnsi" w:hAnsiTheme="minorHAnsi"/>
              </w:rPr>
            </w:pPr>
          </w:p>
        </w:tc>
        <w:tc>
          <w:tcPr>
            <w:tcW w:w="4431" w:type="dxa"/>
          </w:tcPr>
          <w:p w14:paraId="6E0D2627" w14:textId="51407DE0" w:rsidR="00CC54C3" w:rsidRPr="002958B0" w:rsidRDefault="003F5622" w:rsidP="00632CBE">
            <w:pPr>
              <w:widowControl w:val="0"/>
              <w:spacing w:before="40" w:after="80"/>
              <w:jc w:val="both"/>
              <w:rPr>
                <w:rFonts w:asciiTheme="minorHAnsi" w:hAnsiTheme="minorHAnsi" w:cs="Arial"/>
              </w:rPr>
            </w:pPr>
            <w:r>
              <w:rPr>
                <w:rFonts w:ascii="Calibri" w:eastAsia="Times New Roman" w:hAnsi="Calibri" w:cs="Calibri"/>
                <w:color w:val="000000"/>
                <w:sz w:val="22"/>
                <w:szCs w:val="22"/>
                <w:lang w:val="en-IN"/>
              </w:rPr>
              <w:t>Upon submission of migration plan document    </w:t>
            </w:r>
          </w:p>
        </w:tc>
        <w:tc>
          <w:tcPr>
            <w:tcW w:w="3060" w:type="dxa"/>
          </w:tcPr>
          <w:p w14:paraId="097D89C0" w14:textId="6DDFF5B9" w:rsidR="00CC54C3" w:rsidRPr="005465A0" w:rsidRDefault="005465A0" w:rsidP="005465A0">
            <w:pPr>
              <w:widowControl w:val="0"/>
              <w:spacing w:before="40" w:after="80"/>
              <w:jc w:val="center"/>
              <w:rPr>
                <w:rFonts w:asciiTheme="minorHAnsi" w:hAnsiTheme="minorHAnsi" w:cs="Arial"/>
                <w:b/>
              </w:rPr>
            </w:pPr>
            <w:r w:rsidRPr="005465A0">
              <w:rPr>
                <w:rFonts w:asciiTheme="minorHAnsi" w:hAnsiTheme="minorHAnsi" w:cs="Arial"/>
                <w:b/>
              </w:rPr>
              <w:t>2</w:t>
            </w:r>
            <w:r w:rsidR="003F5622">
              <w:rPr>
                <w:rFonts w:asciiTheme="minorHAnsi" w:hAnsiTheme="minorHAnsi" w:cs="Arial"/>
                <w:b/>
              </w:rPr>
              <w:t>0</w:t>
            </w:r>
            <w:r w:rsidRPr="005465A0">
              <w:rPr>
                <w:rFonts w:asciiTheme="minorHAnsi" w:hAnsiTheme="minorHAnsi" w:cs="Arial"/>
                <w:b/>
              </w:rPr>
              <w:t>%</w:t>
            </w:r>
          </w:p>
        </w:tc>
      </w:tr>
      <w:tr w:rsidR="00CC54C3" w:rsidRPr="002958B0" w14:paraId="1E7A9FF0" w14:textId="77777777" w:rsidTr="00CC54C3">
        <w:trPr>
          <w:jc w:val="center"/>
        </w:trPr>
        <w:tc>
          <w:tcPr>
            <w:tcW w:w="1746" w:type="dxa"/>
          </w:tcPr>
          <w:p w14:paraId="7C222E19" w14:textId="77777777" w:rsidR="00CC54C3" w:rsidRPr="002958B0" w:rsidRDefault="00CC54C3" w:rsidP="00CC54C3">
            <w:pPr>
              <w:widowControl w:val="0"/>
              <w:numPr>
                <w:ilvl w:val="0"/>
                <w:numId w:val="30"/>
              </w:numPr>
              <w:tabs>
                <w:tab w:val="clear" w:pos="720"/>
                <w:tab w:val="num" w:pos="515"/>
              </w:tabs>
              <w:spacing w:before="40" w:after="80" w:line="240" w:lineRule="auto"/>
              <w:ind w:left="515"/>
              <w:jc w:val="center"/>
              <w:rPr>
                <w:rFonts w:asciiTheme="minorHAnsi" w:hAnsiTheme="minorHAnsi"/>
              </w:rPr>
            </w:pPr>
          </w:p>
        </w:tc>
        <w:tc>
          <w:tcPr>
            <w:tcW w:w="4431" w:type="dxa"/>
          </w:tcPr>
          <w:p w14:paraId="464F6FE4" w14:textId="1166CB67" w:rsidR="00CC54C3" w:rsidRPr="002958B0" w:rsidRDefault="003F5622" w:rsidP="00632CBE">
            <w:pPr>
              <w:widowControl w:val="0"/>
              <w:spacing w:before="40" w:after="80"/>
              <w:jc w:val="both"/>
              <w:rPr>
                <w:rFonts w:asciiTheme="minorHAnsi" w:hAnsiTheme="minorHAnsi" w:cs="Arial"/>
              </w:rPr>
            </w:pPr>
            <w:r>
              <w:rPr>
                <w:rFonts w:ascii="Calibri" w:eastAsia="Times New Roman" w:hAnsi="Calibri" w:cs="Calibri"/>
                <w:color w:val="000000"/>
                <w:sz w:val="22"/>
                <w:szCs w:val="22"/>
                <w:lang w:val="en-IN"/>
              </w:rPr>
              <w:t>Upon Completion of Migration support for all India sites </w:t>
            </w:r>
          </w:p>
        </w:tc>
        <w:tc>
          <w:tcPr>
            <w:tcW w:w="3060" w:type="dxa"/>
          </w:tcPr>
          <w:p w14:paraId="70844C93" w14:textId="43A0E9CD" w:rsidR="00CC54C3" w:rsidRPr="005465A0" w:rsidRDefault="003F5622" w:rsidP="005465A0">
            <w:pPr>
              <w:widowControl w:val="0"/>
              <w:spacing w:before="40" w:after="80"/>
              <w:jc w:val="center"/>
              <w:rPr>
                <w:rFonts w:asciiTheme="minorHAnsi" w:hAnsiTheme="minorHAnsi" w:cs="Arial"/>
                <w:b/>
              </w:rPr>
            </w:pPr>
            <w:r>
              <w:rPr>
                <w:rFonts w:asciiTheme="minorHAnsi" w:hAnsiTheme="minorHAnsi" w:cs="Arial"/>
                <w:b/>
              </w:rPr>
              <w:t>20</w:t>
            </w:r>
            <w:r w:rsidR="005465A0" w:rsidRPr="005465A0">
              <w:rPr>
                <w:rFonts w:asciiTheme="minorHAnsi" w:hAnsiTheme="minorHAnsi" w:cs="Arial"/>
                <w:b/>
              </w:rPr>
              <w:t>%</w:t>
            </w:r>
          </w:p>
        </w:tc>
      </w:tr>
      <w:tr w:rsidR="00CC54C3" w:rsidRPr="002958B0" w14:paraId="64F6A490" w14:textId="77777777" w:rsidTr="00CC54C3">
        <w:trPr>
          <w:jc w:val="center"/>
        </w:trPr>
        <w:tc>
          <w:tcPr>
            <w:tcW w:w="1746" w:type="dxa"/>
          </w:tcPr>
          <w:p w14:paraId="61566977" w14:textId="77777777" w:rsidR="00CC54C3" w:rsidRPr="002958B0" w:rsidRDefault="00CC54C3" w:rsidP="00CC54C3">
            <w:pPr>
              <w:widowControl w:val="0"/>
              <w:numPr>
                <w:ilvl w:val="0"/>
                <w:numId w:val="30"/>
              </w:numPr>
              <w:tabs>
                <w:tab w:val="clear" w:pos="720"/>
                <w:tab w:val="num" w:pos="515"/>
              </w:tabs>
              <w:spacing w:before="40" w:after="80" w:line="240" w:lineRule="auto"/>
              <w:ind w:left="515"/>
              <w:jc w:val="center"/>
              <w:rPr>
                <w:rFonts w:asciiTheme="minorHAnsi" w:hAnsiTheme="minorHAnsi"/>
              </w:rPr>
            </w:pPr>
          </w:p>
        </w:tc>
        <w:tc>
          <w:tcPr>
            <w:tcW w:w="4431" w:type="dxa"/>
          </w:tcPr>
          <w:p w14:paraId="4B18EBAC" w14:textId="4CF3407B" w:rsidR="00CC54C3" w:rsidRPr="002958B0" w:rsidRDefault="003F5622" w:rsidP="00632CBE">
            <w:pPr>
              <w:widowControl w:val="0"/>
              <w:spacing w:before="40" w:after="80"/>
              <w:jc w:val="both"/>
              <w:rPr>
                <w:rFonts w:asciiTheme="minorHAnsi" w:hAnsiTheme="minorHAnsi" w:cs="Arial"/>
              </w:rPr>
            </w:pPr>
            <w:r>
              <w:rPr>
                <w:rFonts w:ascii="Calibri" w:eastAsia="Times New Roman" w:hAnsi="Calibri" w:cs="Calibri"/>
                <w:color w:val="000000"/>
                <w:sz w:val="22"/>
                <w:szCs w:val="22"/>
                <w:lang w:val="en-IN"/>
              </w:rPr>
              <w:t>Upon completion of knowledge transfer session</w:t>
            </w:r>
          </w:p>
        </w:tc>
        <w:tc>
          <w:tcPr>
            <w:tcW w:w="3060" w:type="dxa"/>
          </w:tcPr>
          <w:p w14:paraId="1615FF7A" w14:textId="5581081C" w:rsidR="00CC54C3" w:rsidRPr="005465A0" w:rsidRDefault="005465A0" w:rsidP="005465A0">
            <w:pPr>
              <w:widowControl w:val="0"/>
              <w:spacing w:before="40" w:after="80"/>
              <w:jc w:val="center"/>
              <w:rPr>
                <w:rFonts w:asciiTheme="minorHAnsi" w:hAnsiTheme="minorHAnsi" w:cs="Arial"/>
                <w:b/>
              </w:rPr>
            </w:pPr>
            <w:r w:rsidRPr="005465A0">
              <w:rPr>
                <w:rFonts w:asciiTheme="minorHAnsi" w:hAnsiTheme="minorHAnsi" w:cs="Arial"/>
                <w:b/>
              </w:rPr>
              <w:t>10%</w:t>
            </w:r>
          </w:p>
        </w:tc>
      </w:tr>
      <w:tr w:rsidR="00CC54C3" w:rsidRPr="002958B0" w14:paraId="6B25D532" w14:textId="77777777" w:rsidTr="00CC54C3">
        <w:trPr>
          <w:jc w:val="center"/>
        </w:trPr>
        <w:tc>
          <w:tcPr>
            <w:tcW w:w="6177" w:type="dxa"/>
            <w:gridSpan w:val="2"/>
          </w:tcPr>
          <w:p w14:paraId="65141FD2" w14:textId="77777777" w:rsidR="00CC54C3" w:rsidRPr="002958B0" w:rsidRDefault="00CC54C3" w:rsidP="00632CBE">
            <w:pPr>
              <w:widowControl w:val="0"/>
              <w:spacing w:before="40" w:after="80"/>
              <w:jc w:val="right"/>
              <w:rPr>
                <w:rFonts w:asciiTheme="minorHAnsi" w:hAnsiTheme="minorHAnsi" w:cs="Arial"/>
                <w:b/>
              </w:rPr>
            </w:pPr>
            <w:r w:rsidRPr="002958B0">
              <w:rPr>
                <w:rFonts w:asciiTheme="minorHAnsi" w:hAnsiTheme="minorHAnsi" w:cs="Arial"/>
                <w:b/>
              </w:rPr>
              <w:t>Total Invoice:</w:t>
            </w:r>
          </w:p>
        </w:tc>
        <w:tc>
          <w:tcPr>
            <w:tcW w:w="3060" w:type="dxa"/>
          </w:tcPr>
          <w:p w14:paraId="5015B0A0" w14:textId="4189DBC5" w:rsidR="00CC54C3" w:rsidRPr="005465A0" w:rsidRDefault="005465A0" w:rsidP="005465A0">
            <w:pPr>
              <w:widowControl w:val="0"/>
              <w:spacing w:before="40" w:after="80"/>
              <w:jc w:val="center"/>
              <w:rPr>
                <w:rFonts w:asciiTheme="minorHAnsi" w:hAnsiTheme="minorHAnsi" w:cs="Arial"/>
                <w:b/>
              </w:rPr>
            </w:pPr>
            <w:r w:rsidRPr="005465A0">
              <w:rPr>
                <w:rFonts w:asciiTheme="minorHAnsi" w:hAnsiTheme="minorHAnsi" w:cs="Arial"/>
                <w:b/>
              </w:rPr>
              <w:t>100%</w:t>
            </w:r>
          </w:p>
        </w:tc>
      </w:tr>
    </w:tbl>
    <w:p w14:paraId="2337E5BB" w14:textId="77777777" w:rsidR="00267BA4" w:rsidRDefault="00267BA4" w:rsidP="00267BA4">
      <w:pPr>
        <w:pStyle w:val="CiscoText"/>
        <w:rPr>
          <w:b/>
        </w:rPr>
      </w:pPr>
    </w:p>
    <w:p w14:paraId="32750D54" w14:textId="77777777" w:rsidR="00267BA4" w:rsidRPr="00F156E6" w:rsidRDefault="00267BA4" w:rsidP="00267BA4">
      <w:pPr>
        <w:pStyle w:val="CiscoText"/>
        <w:rPr>
          <w:rFonts w:ascii="Calibri" w:hAnsi="Calibri" w:cs="Calibri"/>
          <w:b/>
        </w:rPr>
      </w:pPr>
      <w:r w:rsidRPr="00F156E6">
        <w:rPr>
          <w:rFonts w:ascii="Calibri" w:hAnsi="Calibri" w:cs="Calibri"/>
          <w:b/>
        </w:rPr>
        <w:t xml:space="preserve">Note: </w:t>
      </w:r>
    </w:p>
    <w:p w14:paraId="4F8D1F0D" w14:textId="6EEEF2AF" w:rsidR="00267BA4" w:rsidRPr="00F156E6" w:rsidRDefault="00267BA4" w:rsidP="00094CF5">
      <w:pPr>
        <w:pStyle w:val="CiscoText"/>
        <w:widowControl/>
        <w:numPr>
          <w:ilvl w:val="0"/>
          <w:numId w:val="13"/>
        </w:numPr>
        <w:spacing w:before="120" w:after="60" w:line="276" w:lineRule="auto"/>
        <w:rPr>
          <w:rFonts w:ascii="Calibri" w:hAnsi="Calibri" w:cs="Calibri"/>
        </w:rPr>
      </w:pPr>
      <w:r w:rsidRPr="00F156E6">
        <w:rPr>
          <w:rFonts w:ascii="Calibri" w:hAnsi="Calibri" w:cs="Calibri"/>
        </w:rPr>
        <w:t xml:space="preserve">Price Validity </w:t>
      </w:r>
    </w:p>
    <w:p w14:paraId="6A455464" w14:textId="50D2C919" w:rsidR="00267BA4" w:rsidRDefault="00267BA4" w:rsidP="00094CF5">
      <w:pPr>
        <w:pStyle w:val="CiscoText"/>
        <w:widowControl/>
        <w:numPr>
          <w:ilvl w:val="0"/>
          <w:numId w:val="13"/>
        </w:numPr>
        <w:spacing w:before="120" w:after="60" w:line="276" w:lineRule="auto"/>
        <w:rPr>
          <w:rFonts w:ascii="Calibri" w:hAnsi="Calibri" w:cs="Calibri"/>
        </w:rPr>
      </w:pPr>
      <w:r w:rsidRPr="00F156E6">
        <w:rPr>
          <w:rFonts w:ascii="Calibri" w:hAnsi="Calibri" w:cs="Calibri"/>
        </w:rPr>
        <w:t xml:space="preserve">Taxes/GST extra as applicable </w:t>
      </w:r>
    </w:p>
    <w:p w14:paraId="70CEE25D" w14:textId="77777777" w:rsidR="000E3B90" w:rsidRPr="00424F9F" w:rsidRDefault="000E3B90" w:rsidP="000E3B90">
      <w:pPr>
        <w:pStyle w:val="CXPMText"/>
        <w:numPr>
          <w:ilvl w:val="0"/>
          <w:numId w:val="13"/>
        </w:numPr>
        <w:jc w:val="both"/>
        <w:rPr>
          <w:rFonts w:asciiTheme="minorHAnsi" w:hAnsiTheme="minorHAnsi" w:cstheme="minorHAnsi"/>
        </w:rPr>
      </w:pPr>
      <w:r w:rsidRPr="00424F9F">
        <w:rPr>
          <w:rFonts w:asciiTheme="minorHAnsi" w:hAnsiTheme="minorHAnsi" w:cstheme="minorHAnsi"/>
        </w:rPr>
        <w:t xml:space="preserve">Cognizant Technologies should be aware that the project scope, pricing, and assumptions provided herein may vary. </w:t>
      </w:r>
    </w:p>
    <w:p w14:paraId="7DEEDC23" w14:textId="77777777" w:rsidR="00267BA4" w:rsidRPr="00ED5309" w:rsidRDefault="00267BA4" w:rsidP="00267BA4">
      <w:pPr>
        <w:pStyle w:val="CiscoText"/>
        <w:widowControl/>
        <w:numPr>
          <w:ilvl w:val="0"/>
          <w:numId w:val="13"/>
        </w:numPr>
        <w:spacing w:before="120" w:after="60" w:line="276" w:lineRule="auto"/>
        <w:rPr>
          <w:rFonts w:ascii="Calibri" w:hAnsi="Calibri" w:cs="Calibri"/>
        </w:rPr>
      </w:pPr>
      <w:bookmarkStart w:id="28" w:name="_GoBack"/>
      <w:bookmarkEnd w:id="28"/>
    </w:p>
    <w:p w14:paraId="5FADDF6F" w14:textId="471C4E3E" w:rsidR="00742E74" w:rsidRPr="00424F9F" w:rsidRDefault="00EB348A" w:rsidP="00CC54C3">
      <w:pPr>
        <w:pStyle w:val="CXPMSectionTitle"/>
        <w:rPr>
          <w:rFonts w:asciiTheme="minorHAnsi" w:hAnsiTheme="minorHAnsi" w:cstheme="minorHAnsi"/>
        </w:rPr>
      </w:pPr>
      <w:bookmarkStart w:id="29" w:name="_Toc397676920"/>
      <w:bookmarkStart w:id="30" w:name="_Toc406075812"/>
      <w:bookmarkStart w:id="31" w:name="_Toc406075916"/>
      <w:bookmarkStart w:id="32" w:name="_Toc410038702"/>
      <w:bookmarkStart w:id="33" w:name="_Toc422485769"/>
      <w:bookmarkStart w:id="34" w:name="_Toc497990850"/>
      <w:bookmarkStart w:id="35" w:name="_Toc36065344"/>
      <w:bookmarkEnd w:id="27"/>
      <w:r w:rsidRPr="00424F9F">
        <w:rPr>
          <w:rFonts w:asciiTheme="minorHAnsi" w:hAnsiTheme="minorHAnsi" w:cstheme="minorHAnsi"/>
        </w:rPr>
        <w:lastRenderedPageBreak/>
        <w:t>Appendi</w:t>
      </w:r>
      <w:bookmarkEnd w:id="29"/>
      <w:bookmarkEnd w:id="30"/>
      <w:bookmarkEnd w:id="31"/>
      <w:bookmarkEnd w:id="32"/>
      <w:bookmarkEnd w:id="33"/>
      <w:bookmarkEnd w:id="34"/>
      <w:r w:rsidR="008044A1" w:rsidRPr="00424F9F">
        <w:rPr>
          <w:rFonts w:asciiTheme="minorHAnsi" w:hAnsiTheme="minorHAnsi" w:cstheme="minorHAnsi"/>
        </w:rPr>
        <w:t>x I – Bill of Materials</w:t>
      </w:r>
      <w:bookmarkEnd w:id="35"/>
    </w:p>
    <w:tbl>
      <w:tblPr>
        <w:tblW w:w="9781" w:type="dxa"/>
        <w:tblLook w:val="04A0" w:firstRow="1" w:lastRow="0" w:firstColumn="1" w:lastColumn="0" w:noHBand="0" w:noVBand="1"/>
      </w:tblPr>
      <w:tblGrid>
        <w:gridCol w:w="1100"/>
        <w:gridCol w:w="2400"/>
        <w:gridCol w:w="5714"/>
        <w:gridCol w:w="865"/>
      </w:tblGrid>
      <w:tr w:rsidR="00CC54C3" w:rsidRPr="00AC40B1" w14:paraId="59DE202C" w14:textId="77777777" w:rsidTr="00CC54C3">
        <w:trPr>
          <w:trHeight w:val="360"/>
        </w:trPr>
        <w:tc>
          <w:tcPr>
            <w:tcW w:w="3500" w:type="dxa"/>
            <w:gridSpan w:val="2"/>
            <w:tcBorders>
              <w:top w:val="nil"/>
              <w:left w:val="nil"/>
              <w:bottom w:val="nil"/>
              <w:right w:val="nil"/>
            </w:tcBorders>
            <w:shd w:val="clear" w:color="000000" w:fill="FFFF00"/>
            <w:noWrap/>
            <w:vAlign w:val="bottom"/>
            <w:hideMark/>
          </w:tcPr>
          <w:p w14:paraId="49961B58" w14:textId="77777777" w:rsidR="00CC54C3" w:rsidRPr="00AC40B1" w:rsidRDefault="00CC54C3" w:rsidP="00632CBE">
            <w:pPr>
              <w:rPr>
                <w:rFonts w:ascii="Arial" w:eastAsia="Times New Roman" w:hAnsi="Arial" w:cs="Arial"/>
                <w:b/>
                <w:bCs/>
                <w:sz w:val="28"/>
                <w:szCs w:val="28"/>
                <w:lang w:val="en-IN" w:eastAsia="en-GB"/>
              </w:rPr>
            </w:pPr>
            <w:r w:rsidRPr="00AC40B1">
              <w:rPr>
                <w:rFonts w:ascii="Arial" w:eastAsia="Times New Roman" w:hAnsi="Arial" w:cs="Arial"/>
                <w:b/>
                <w:bCs/>
                <w:sz w:val="28"/>
                <w:szCs w:val="28"/>
                <w:lang w:val="en-IN" w:eastAsia="en-GB"/>
              </w:rPr>
              <w:t>Chennai</w:t>
            </w:r>
          </w:p>
        </w:tc>
        <w:tc>
          <w:tcPr>
            <w:tcW w:w="5714" w:type="dxa"/>
            <w:tcBorders>
              <w:top w:val="nil"/>
              <w:left w:val="nil"/>
              <w:bottom w:val="nil"/>
              <w:right w:val="nil"/>
            </w:tcBorders>
            <w:shd w:val="clear" w:color="000000" w:fill="FFFF00"/>
            <w:noWrap/>
            <w:vAlign w:val="bottom"/>
            <w:hideMark/>
          </w:tcPr>
          <w:p w14:paraId="1EA3E6AC" w14:textId="77777777" w:rsidR="00CC54C3" w:rsidRPr="00AC40B1" w:rsidRDefault="00CC54C3" w:rsidP="00632CBE">
            <w:pPr>
              <w:rPr>
                <w:rFonts w:ascii="Arial" w:eastAsia="Times New Roman" w:hAnsi="Arial" w:cs="Arial"/>
                <w:sz w:val="28"/>
                <w:szCs w:val="28"/>
                <w:lang w:val="en-IN" w:eastAsia="en-GB"/>
              </w:rPr>
            </w:pPr>
            <w:r w:rsidRPr="00AC40B1">
              <w:rPr>
                <w:rFonts w:ascii="Arial" w:eastAsia="Times New Roman" w:hAnsi="Arial" w:cs="Arial"/>
                <w:sz w:val="28"/>
                <w:szCs w:val="28"/>
                <w:lang w:val="en-IN" w:eastAsia="en-GB"/>
              </w:rPr>
              <w:t> </w:t>
            </w:r>
          </w:p>
        </w:tc>
        <w:tc>
          <w:tcPr>
            <w:tcW w:w="567" w:type="dxa"/>
            <w:tcBorders>
              <w:top w:val="nil"/>
              <w:left w:val="nil"/>
              <w:bottom w:val="nil"/>
              <w:right w:val="nil"/>
            </w:tcBorders>
            <w:shd w:val="clear" w:color="000000" w:fill="FFFF00"/>
            <w:noWrap/>
            <w:vAlign w:val="bottom"/>
            <w:hideMark/>
          </w:tcPr>
          <w:p w14:paraId="10D516F3" w14:textId="77777777" w:rsidR="00CC54C3" w:rsidRPr="00AC40B1" w:rsidRDefault="00CC54C3" w:rsidP="00632CBE">
            <w:pPr>
              <w:rPr>
                <w:rFonts w:ascii="Arial" w:eastAsia="Times New Roman" w:hAnsi="Arial" w:cs="Arial"/>
                <w:sz w:val="28"/>
                <w:szCs w:val="28"/>
                <w:lang w:val="en-IN" w:eastAsia="en-GB"/>
              </w:rPr>
            </w:pPr>
            <w:r w:rsidRPr="00AC40B1">
              <w:rPr>
                <w:rFonts w:ascii="Arial" w:eastAsia="Times New Roman" w:hAnsi="Arial" w:cs="Arial"/>
                <w:sz w:val="28"/>
                <w:szCs w:val="28"/>
                <w:lang w:val="en-IN" w:eastAsia="en-GB"/>
              </w:rPr>
              <w:t> </w:t>
            </w:r>
          </w:p>
        </w:tc>
      </w:tr>
      <w:tr w:rsidR="00CC54C3" w:rsidRPr="00AC40B1" w14:paraId="3A1CCE29" w14:textId="77777777" w:rsidTr="00CC54C3">
        <w:trPr>
          <w:trHeight w:val="320"/>
        </w:trPr>
        <w:tc>
          <w:tcPr>
            <w:tcW w:w="1100"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39852528"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Line Number</w:t>
            </w:r>
          </w:p>
        </w:tc>
        <w:tc>
          <w:tcPr>
            <w:tcW w:w="2400" w:type="dxa"/>
            <w:tcBorders>
              <w:top w:val="single" w:sz="4" w:space="0" w:color="auto"/>
              <w:left w:val="nil"/>
              <w:bottom w:val="single" w:sz="4" w:space="0" w:color="auto"/>
              <w:right w:val="single" w:sz="4" w:space="0" w:color="auto"/>
            </w:tcBorders>
            <w:shd w:val="clear" w:color="000000" w:fill="969696"/>
            <w:vAlign w:val="center"/>
            <w:hideMark/>
          </w:tcPr>
          <w:p w14:paraId="43EF3BF5"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Item Name</w:t>
            </w:r>
          </w:p>
        </w:tc>
        <w:tc>
          <w:tcPr>
            <w:tcW w:w="5714" w:type="dxa"/>
            <w:tcBorders>
              <w:top w:val="single" w:sz="4" w:space="0" w:color="auto"/>
              <w:left w:val="nil"/>
              <w:bottom w:val="single" w:sz="4" w:space="0" w:color="auto"/>
              <w:right w:val="single" w:sz="4" w:space="0" w:color="auto"/>
            </w:tcBorders>
            <w:shd w:val="clear" w:color="000000" w:fill="969696"/>
            <w:vAlign w:val="center"/>
            <w:hideMark/>
          </w:tcPr>
          <w:p w14:paraId="4BDC0A55"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Description</w:t>
            </w:r>
          </w:p>
        </w:tc>
        <w:tc>
          <w:tcPr>
            <w:tcW w:w="567" w:type="dxa"/>
            <w:tcBorders>
              <w:top w:val="single" w:sz="4" w:space="0" w:color="auto"/>
              <w:left w:val="nil"/>
              <w:bottom w:val="single" w:sz="4" w:space="0" w:color="auto"/>
              <w:right w:val="single" w:sz="4" w:space="0" w:color="auto"/>
            </w:tcBorders>
            <w:shd w:val="clear" w:color="000000" w:fill="969696"/>
            <w:vAlign w:val="center"/>
            <w:hideMark/>
          </w:tcPr>
          <w:p w14:paraId="53854109"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Quantity</w:t>
            </w:r>
          </w:p>
        </w:tc>
      </w:tr>
      <w:tr w:rsidR="00CC54C3" w:rsidRPr="00AC40B1" w14:paraId="59D5DDB3" w14:textId="77777777" w:rsidTr="00CC54C3">
        <w:trPr>
          <w:trHeight w:val="320"/>
        </w:trPr>
        <w:tc>
          <w:tcPr>
            <w:tcW w:w="9781" w:type="dxa"/>
            <w:gridSpan w:val="4"/>
            <w:tcBorders>
              <w:top w:val="single" w:sz="4" w:space="0" w:color="auto"/>
              <w:left w:val="single" w:sz="4" w:space="0" w:color="auto"/>
              <w:bottom w:val="single" w:sz="4" w:space="0" w:color="auto"/>
              <w:right w:val="single" w:sz="4" w:space="0" w:color="auto"/>
            </w:tcBorders>
            <w:shd w:val="clear" w:color="000000" w:fill="969696"/>
            <w:vAlign w:val="center"/>
            <w:hideMark/>
          </w:tcPr>
          <w:p w14:paraId="7E1DD734" w14:textId="77777777" w:rsidR="00CC54C3" w:rsidRPr="00AC40B1" w:rsidRDefault="00CC54C3" w:rsidP="00632CBE">
            <w:pPr>
              <w:jc w:val="center"/>
              <w:rPr>
                <w:rFonts w:ascii="Arial" w:eastAsia="Times New Roman" w:hAnsi="Arial" w:cs="Arial"/>
                <w:b/>
                <w:bCs/>
                <w:sz w:val="16"/>
                <w:szCs w:val="16"/>
                <w:u w:val="single"/>
                <w:lang w:val="en-IN" w:eastAsia="en-GB"/>
              </w:rPr>
            </w:pPr>
            <w:r w:rsidRPr="00AC40B1">
              <w:rPr>
                <w:rFonts w:ascii="Arial" w:eastAsia="Times New Roman" w:hAnsi="Arial" w:cs="Arial"/>
                <w:b/>
                <w:bCs/>
                <w:sz w:val="16"/>
                <w:szCs w:val="16"/>
                <w:u w:val="single"/>
                <w:lang w:val="en-IN" w:eastAsia="en-GB"/>
              </w:rPr>
              <w:t> </w:t>
            </w:r>
          </w:p>
        </w:tc>
      </w:tr>
      <w:tr w:rsidR="00CC54C3" w:rsidRPr="00AC40B1" w14:paraId="337CA6E9"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CA706F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2400" w:type="dxa"/>
            <w:tcBorders>
              <w:top w:val="nil"/>
              <w:left w:val="nil"/>
              <w:bottom w:val="single" w:sz="4" w:space="0" w:color="auto"/>
              <w:right w:val="single" w:sz="4" w:space="0" w:color="auto"/>
            </w:tcBorders>
            <w:shd w:val="clear" w:color="auto" w:fill="auto"/>
            <w:vAlign w:val="center"/>
            <w:hideMark/>
          </w:tcPr>
          <w:p w14:paraId="2EC279D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6281" w:type="dxa"/>
            <w:gridSpan w:val="2"/>
            <w:tcBorders>
              <w:top w:val="single" w:sz="4" w:space="0" w:color="auto"/>
              <w:left w:val="nil"/>
              <w:bottom w:val="single" w:sz="4" w:space="0" w:color="auto"/>
              <w:right w:val="single" w:sz="4" w:space="0" w:color="auto"/>
            </w:tcBorders>
            <w:shd w:val="clear" w:color="auto" w:fill="auto"/>
            <w:vAlign w:val="center"/>
            <w:hideMark/>
          </w:tcPr>
          <w:p w14:paraId="75C8CD66"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Chennai MPLS / Colo</w:t>
            </w:r>
          </w:p>
        </w:tc>
      </w:tr>
      <w:tr w:rsidR="00CC54C3" w:rsidRPr="00AC40B1" w14:paraId="44D48DFE"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01BFF00"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1.0</w:t>
            </w:r>
          </w:p>
        </w:tc>
        <w:tc>
          <w:tcPr>
            <w:tcW w:w="2400" w:type="dxa"/>
            <w:tcBorders>
              <w:top w:val="nil"/>
              <w:left w:val="nil"/>
              <w:bottom w:val="single" w:sz="4" w:space="0" w:color="auto"/>
              <w:right w:val="single" w:sz="4" w:space="0" w:color="auto"/>
            </w:tcBorders>
            <w:shd w:val="clear" w:color="auto" w:fill="auto"/>
            <w:vAlign w:val="center"/>
            <w:hideMark/>
          </w:tcPr>
          <w:p w14:paraId="5D129258"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FPR4120-FTD-HA-BUN</w:t>
            </w:r>
          </w:p>
        </w:tc>
        <w:tc>
          <w:tcPr>
            <w:tcW w:w="5714" w:type="dxa"/>
            <w:tcBorders>
              <w:top w:val="nil"/>
              <w:left w:val="nil"/>
              <w:bottom w:val="single" w:sz="4" w:space="0" w:color="auto"/>
              <w:right w:val="single" w:sz="4" w:space="0" w:color="auto"/>
            </w:tcBorders>
            <w:shd w:val="clear" w:color="auto" w:fill="auto"/>
            <w:noWrap/>
            <w:vAlign w:val="center"/>
            <w:hideMark/>
          </w:tcPr>
          <w:p w14:paraId="2C8510AA" w14:textId="77777777" w:rsidR="00CC54C3" w:rsidRPr="00AC40B1" w:rsidRDefault="00CC54C3" w:rsidP="00632CBE">
            <w:pPr>
              <w:jc w:val="center"/>
              <w:rPr>
                <w:rFonts w:ascii="Arial" w:eastAsia="Times New Roman" w:hAnsi="Arial" w:cs="Arial"/>
                <w:sz w:val="16"/>
                <w:szCs w:val="16"/>
                <w:lang w:val="en-IN" w:eastAsia="en-GB"/>
              </w:rPr>
            </w:pPr>
            <w:proofErr w:type="spellStart"/>
            <w:r w:rsidRPr="00AC40B1">
              <w:rPr>
                <w:rFonts w:ascii="Arial" w:eastAsia="Times New Roman" w:hAnsi="Arial" w:cs="Arial"/>
                <w:sz w:val="16"/>
                <w:szCs w:val="16"/>
                <w:lang w:val="en-IN" w:eastAsia="en-GB"/>
              </w:rPr>
              <w:t>Cissco</w:t>
            </w:r>
            <w:proofErr w:type="spellEnd"/>
            <w:r w:rsidRPr="00AC40B1">
              <w:rPr>
                <w:rFonts w:ascii="Arial" w:eastAsia="Times New Roman" w:hAnsi="Arial" w:cs="Arial"/>
                <w:sz w:val="16"/>
                <w:szCs w:val="16"/>
                <w:lang w:val="en-IN" w:eastAsia="en-GB"/>
              </w:rPr>
              <w:t xml:space="preserve"> Firepower 4120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w:t>
            </w:r>
            <w:proofErr w:type="spellStart"/>
            <w:r w:rsidRPr="00AC40B1">
              <w:rPr>
                <w:rFonts w:ascii="Arial" w:eastAsia="Times New Roman" w:hAnsi="Arial" w:cs="Arial"/>
                <w:sz w:val="16"/>
                <w:szCs w:val="16"/>
                <w:lang w:val="en-IN" w:eastAsia="en-GB"/>
              </w:rPr>
              <w:t>Chss,Subs</w:t>
            </w:r>
            <w:proofErr w:type="spellEnd"/>
            <w:r w:rsidRPr="00AC40B1">
              <w:rPr>
                <w:rFonts w:ascii="Arial" w:eastAsia="Times New Roman" w:hAnsi="Arial" w:cs="Arial"/>
                <w:sz w:val="16"/>
                <w:szCs w:val="16"/>
                <w:lang w:val="en-IN" w:eastAsia="en-GB"/>
              </w:rPr>
              <w:t xml:space="preserve"> HA Bundle</w:t>
            </w:r>
          </w:p>
        </w:tc>
        <w:tc>
          <w:tcPr>
            <w:tcW w:w="567" w:type="dxa"/>
            <w:tcBorders>
              <w:top w:val="nil"/>
              <w:left w:val="nil"/>
              <w:bottom w:val="single" w:sz="4" w:space="0" w:color="auto"/>
              <w:right w:val="single" w:sz="4" w:space="0" w:color="auto"/>
            </w:tcBorders>
            <w:shd w:val="clear" w:color="auto" w:fill="auto"/>
            <w:vAlign w:val="center"/>
            <w:hideMark/>
          </w:tcPr>
          <w:p w14:paraId="07DD034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w:t>
            </w:r>
          </w:p>
        </w:tc>
      </w:tr>
      <w:tr w:rsidR="00CC54C3" w:rsidRPr="00AC40B1" w14:paraId="4FE54FB1"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29582E21"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1.1</w:t>
            </w:r>
          </w:p>
        </w:tc>
        <w:tc>
          <w:tcPr>
            <w:tcW w:w="2400" w:type="dxa"/>
            <w:tcBorders>
              <w:top w:val="nil"/>
              <w:left w:val="nil"/>
              <w:bottom w:val="single" w:sz="4" w:space="0" w:color="auto"/>
              <w:right w:val="single" w:sz="4" w:space="0" w:color="auto"/>
            </w:tcBorders>
            <w:shd w:val="clear" w:color="auto" w:fill="auto"/>
            <w:vAlign w:val="center"/>
            <w:hideMark/>
          </w:tcPr>
          <w:p w14:paraId="36EE6E32"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FPR4120-NGIPS-K9</w:t>
            </w:r>
          </w:p>
        </w:tc>
        <w:tc>
          <w:tcPr>
            <w:tcW w:w="5714" w:type="dxa"/>
            <w:tcBorders>
              <w:top w:val="nil"/>
              <w:left w:val="nil"/>
              <w:bottom w:val="single" w:sz="4" w:space="0" w:color="auto"/>
              <w:right w:val="single" w:sz="4" w:space="0" w:color="auto"/>
            </w:tcBorders>
            <w:shd w:val="clear" w:color="auto" w:fill="auto"/>
            <w:noWrap/>
            <w:vAlign w:val="center"/>
            <w:hideMark/>
          </w:tcPr>
          <w:p w14:paraId="7406559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4120 NGIPS Appliance, 1U, 2 x </w:t>
            </w:r>
            <w:proofErr w:type="spellStart"/>
            <w:r w:rsidRPr="00AC40B1">
              <w:rPr>
                <w:rFonts w:ascii="Arial" w:eastAsia="Times New Roman" w:hAnsi="Arial" w:cs="Arial"/>
                <w:sz w:val="16"/>
                <w:szCs w:val="16"/>
                <w:lang w:val="en-IN" w:eastAsia="en-GB"/>
              </w:rPr>
              <w:t>NetMod</w:t>
            </w:r>
            <w:proofErr w:type="spellEnd"/>
            <w:r w:rsidRPr="00AC40B1">
              <w:rPr>
                <w:rFonts w:ascii="Arial" w:eastAsia="Times New Roman" w:hAnsi="Arial" w:cs="Arial"/>
                <w:sz w:val="16"/>
                <w:szCs w:val="16"/>
                <w:lang w:val="en-IN" w:eastAsia="en-GB"/>
              </w:rPr>
              <w:t xml:space="preserve"> Bays</w:t>
            </w:r>
          </w:p>
        </w:tc>
        <w:tc>
          <w:tcPr>
            <w:tcW w:w="567" w:type="dxa"/>
            <w:tcBorders>
              <w:top w:val="nil"/>
              <w:left w:val="nil"/>
              <w:bottom w:val="single" w:sz="4" w:space="0" w:color="auto"/>
              <w:right w:val="single" w:sz="4" w:space="0" w:color="auto"/>
            </w:tcBorders>
            <w:shd w:val="clear" w:color="auto" w:fill="auto"/>
            <w:vAlign w:val="center"/>
            <w:hideMark/>
          </w:tcPr>
          <w:p w14:paraId="320DA0F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5F9C5EA0"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2B2F0DF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1.1.1</w:t>
            </w:r>
          </w:p>
        </w:tc>
        <w:tc>
          <w:tcPr>
            <w:tcW w:w="2400" w:type="dxa"/>
            <w:tcBorders>
              <w:top w:val="nil"/>
              <w:left w:val="nil"/>
              <w:bottom w:val="single" w:sz="4" w:space="0" w:color="auto"/>
              <w:right w:val="single" w:sz="4" w:space="0" w:color="auto"/>
            </w:tcBorders>
            <w:shd w:val="clear" w:color="auto" w:fill="auto"/>
            <w:vAlign w:val="center"/>
            <w:hideMark/>
          </w:tcPr>
          <w:p w14:paraId="4737C6A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CAB-250V-10A-ID</w:t>
            </w:r>
          </w:p>
        </w:tc>
        <w:tc>
          <w:tcPr>
            <w:tcW w:w="5714" w:type="dxa"/>
            <w:tcBorders>
              <w:top w:val="nil"/>
              <w:left w:val="nil"/>
              <w:bottom w:val="single" w:sz="4" w:space="0" w:color="auto"/>
              <w:right w:val="single" w:sz="4" w:space="0" w:color="auto"/>
            </w:tcBorders>
            <w:shd w:val="clear" w:color="auto" w:fill="auto"/>
            <w:noWrap/>
            <w:vAlign w:val="center"/>
            <w:hideMark/>
          </w:tcPr>
          <w:p w14:paraId="41CD9DA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AC Power Cord - 250V, 10A , India</w:t>
            </w:r>
          </w:p>
        </w:tc>
        <w:tc>
          <w:tcPr>
            <w:tcW w:w="567" w:type="dxa"/>
            <w:tcBorders>
              <w:top w:val="nil"/>
              <w:left w:val="nil"/>
              <w:bottom w:val="single" w:sz="4" w:space="0" w:color="auto"/>
              <w:right w:val="single" w:sz="4" w:space="0" w:color="auto"/>
            </w:tcBorders>
            <w:shd w:val="clear" w:color="auto" w:fill="auto"/>
            <w:vAlign w:val="center"/>
            <w:hideMark/>
          </w:tcPr>
          <w:p w14:paraId="08271D5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3EC5F073"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0CE714C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1.1.2</w:t>
            </w:r>
          </w:p>
        </w:tc>
        <w:tc>
          <w:tcPr>
            <w:tcW w:w="2400" w:type="dxa"/>
            <w:tcBorders>
              <w:top w:val="nil"/>
              <w:left w:val="nil"/>
              <w:bottom w:val="single" w:sz="4" w:space="0" w:color="auto"/>
              <w:right w:val="single" w:sz="4" w:space="0" w:color="auto"/>
            </w:tcBorders>
            <w:shd w:val="clear" w:color="auto" w:fill="auto"/>
            <w:vAlign w:val="center"/>
            <w:hideMark/>
          </w:tcPr>
          <w:p w14:paraId="18155C1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SF-F4KFXOS2.4.1-K9</w:t>
            </w:r>
          </w:p>
        </w:tc>
        <w:tc>
          <w:tcPr>
            <w:tcW w:w="5714" w:type="dxa"/>
            <w:tcBorders>
              <w:top w:val="nil"/>
              <w:left w:val="nil"/>
              <w:bottom w:val="single" w:sz="4" w:space="0" w:color="auto"/>
              <w:right w:val="single" w:sz="4" w:space="0" w:color="auto"/>
            </w:tcBorders>
            <w:shd w:val="clear" w:color="auto" w:fill="auto"/>
            <w:noWrap/>
            <w:vAlign w:val="center"/>
            <w:hideMark/>
          </w:tcPr>
          <w:p w14:paraId="067B3FA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Firepower Extensible Operating System v2.4.1 - FPR4100</w:t>
            </w:r>
          </w:p>
        </w:tc>
        <w:tc>
          <w:tcPr>
            <w:tcW w:w="567" w:type="dxa"/>
            <w:tcBorders>
              <w:top w:val="nil"/>
              <w:left w:val="nil"/>
              <w:bottom w:val="single" w:sz="4" w:space="0" w:color="auto"/>
              <w:right w:val="single" w:sz="4" w:space="0" w:color="auto"/>
            </w:tcBorders>
            <w:shd w:val="clear" w:color="auto" w:fill="auto"/>
            <w:vAlign w:val="center"/>
            <w:hideMark/>
          </w:tcPr>
          <w:p w14:paraId="41463E0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7A8DFC7A"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AA6532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1.1.3</w:t>
            </w:r>
          </w:p>
        </w:tc>
        <w:tc>
          <w:tcPr>
            <w:tcW w:w="2400" w:type="dxa"/>
            <w:tcBorders>
              <w:top w:val="nil"/>
              <w:left w:val="nil"/>
              <w:bottom w:val="single" w:sz="4" w:space="0" w:color="auto"/>
              <w:right w:val="single" w:sz="4" w:space="0" w:color="auto"/>
            </w:tcBorders>
            <w:shd w:val="clear" w:color="auto" w:fill="auto"/>
            <w:vAlign w:val="center"/>
            <w:hideMark/>
          </w:tcPr>
          <w:p w14:paraId="69D1D8A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SF-F4K-TD6.3-K9</w:t>
            </w:r>
          </w:p>
        </w:tc>
        <w:tc>
          <w:tcPr>
            <w:tcW w:w="5714" w:type="dxa"/>
            <w:tcBorders>
              <w:top w:val="nil"/>
              <w:left w:val="nil"/>
              <w:bottom w:val="single" w:sz="4" w:space="0" w:color="auto"/>
              <w:right w:val="single" w:sz="4" w:space="0" w:color="auto"/>
            </w:tcBorders>
            <w:shd w:val="clear" w:color="auto" w:fill="auto"/>
            <w:noWrap/>
            <w:vAlign w:val="center"/>
            <w:hideMark/>
          </w:tcPr>
          <w:p w14:paraId="3271BA2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software v6.3 for FPR4100</w:t>
            </w:r>
          </w:p>
        </w:tc>
        <w:tc>
          <w:tcPr>
            <w:tcW w:w="567" w:type="dxa"/>
            <w:tcBorders>
              <w:top w:val="nil"/>
              <w:left w:val="nil"/>
              <w:bottom w:val="single" w:sz="4" w:space="0" w:color="auto"/>
              <w:right w:val="single" w:sz="4" w:space="0" w:color="auto"/>
            </w:tcBorders>
            <w:shd w:val="clear" w:color="auto" w:fill="auto"/>
            <w:vAlign w:val="center"/>
            <w:hideMark/>
          </w:tcPr>
          <w:p w14:paraId="4FFEBC6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1AA20527"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41BBE5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1.1.4</w:t>
            </w:r>
          </w:p>
        </w:tc>
        <w:tc>
          <w:tcPr>
            <w:tcW w:w="2400" w:type="dxa"/>
            <w:tcBorders>
              <w:top w:val="nil"/>
              <w:left w:val="nil"/>
              <w:bottom w:val="single" w:sz="4" w:space="0" w:color="auto"/>
              <w:right w:val="single" w:sz="4" w:space="0" w:color="auto"/>
            </w:tcBorders>
            <w:shd w:val="clear" w:color="auto" w:fill="auto"/>
            <w:vAlign w:val="center"/>
            <w:hideMark/>
          </w:tcPr>
          <w:p w14:paraId="276210B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SFP-10G-SR-S</w:t>
            </w:r>
          </w:p>
        </w:tc>
        <w:tc>
          <w:tcPr>
            <w:tcW w:w="5714" w:type="dxa"/>
            <w:tcBorders>
              <w:top w:val="nil"/>
              <w:left w:val="nil"/>
              <w:bottom w:val="single" w:sz="4" w:space="0" w:color="auto"/>
              <w:right w:val="single" w:sz="4" w:space="0" w:color="auto"/>
            </w:tcBorders>
            <w:shd w:val="clear" w:color="auto" w:fill="auto"/>
            <w:noWrap/>
            <w:vAlign w:val="center"/>
            <w:hideMark/>
          </w:tcPr>
          <w:p w14:paraId="7827C85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10GBASE-SR SFP Module, Enterprise-Class</w:t>
            </w:r>
          </w:p>
        </w:tc>
        <w:tc>
          <w:tcPr>
            <w:tcW w:w="567" w:type="dxa"/>
            <w:tcBorders>
              <w:top w:val="nil"/>
              <w:left w:val="nil"/>
              <w:bottom w:val="single" w:sz="4" w:space="0" w:color="auto"/>
              <w:right w:val="single" w:sz="4" w:space="0" w:color="auto"/>
            </w:tcBorders>
            <w:shd w:val="clear" w:color="auto" w:fill="auto"/>
            <w:vAlign w:val="center"/>
            <w:hideMark/>
          </w:tcPr>
          <w:p w14:paraId="293CC01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8</w:t>
            </w:r>
          </w:p>
        </w:tc>
      </w:tr>
      <w:tr w:rsidR="00CC54C3" w:rsidRPr="00AC40B1" w14:paraId="6CCB25D4"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4AC77F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1.1.5</w:t>
            </w:r>
          </w:p>
        </w:tc>
        <w:tc>
          <w:tcPr>
            <w:tcW w:w="2400" w:type="dxa"/>
            <w:tcBorders>
              <w:top w:val="nil"/>
              <w:left w:val="nil"/>
              <w:bottom w:val="single" w:sz="4" w:space="0" w:color="auto"/>
              <w:right w:val="single" w:sz="4" w:space="0" w:color="auto"/>
            </w:tcBorders>
            <w:shd w:val="clear" w:color="auto" w:fill="auto"/>
            <w:vAlign w:val="center"/>
            <w:hideMark/>
          </w:tcPr>
          <w:p w14:paraId="7784286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GLC-TE</w:t>
            </w:r>
          </w:p>
        </w:tc>
        <w:tc>
          <w:tcPr>
            <w:tcW w:w="5714" w:type="dxa"/>
            <w:tcBorders>
              <w:top w:val="nil"/>
              <w:left w:val="nil"/>
              <w:bottom w:val="single" w:sz="4" w:space="0" w:color="auto"/>
              <w:right w:val="single" w:sz="4" w:space="0" w:color="auto"/>
            </w:tcBorders>
            <w:shd w:val="clear" w:color="auto" w:fill="auto"/>
            <w:noWrap/>
            <w:vAlign w:val="center"/>
            <w:hideMark/>
          </w:tcPr>
          <w:p w14:paraId="240F158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1000BASE-T SFP transceiver module for Category 5 copper wire</w:t>
            </w:r>
          </w:p>
        </w:tc>
        <w:tc>
          <w:tcPr>
            <w:tcW w:w="567" w:type="dxa"/>
            <w:tcBorders>
              <w:top w:val="nil"/>
              <w:left w:val="nil"/>
              <w:bottom w:val="single" w:sz="4" w:space="0" w:color="auto"/>
              <w:right w:val="single" w:sz="4" w:space="0" w:color="auto"/>
            </w:tcBorders>
            <w:shd w:val="clear" w:color="auto" w:fill="auto"/>
            <w:vAlign w:val="center"/>
            <w:hideMark/>
          </w:tcPr>
          <w:p w14:paraId="71B94CF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8</w:t>
            </w:r>
          </w:p>
        </w:tc>
      </w:tr>
      <w:tr w:rsidR="00CC54C3" w:rsidRPr="00AC40B1" w14:paraId="383A9204"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8771E8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1.1.6</w:t>
            </w:r>
          </w:p>
        </w:tc>
        <w:tc>
          <w:tcPr>
            <w:tcW w:w="2400" w:type="dxa"/>
            <w:tcBorders>
              <w:top w:val="nil"/>
              <w:left w:val="nil"/>
              <w:bottom w:val="single" w:sz="4" w:space="0" w:color="auto"/>
              <w:right w:val="single" w:sz="4" w:space="0" w:color="auto"/>
            </w:tcBorders>
            <w:shd w:val="clear" w:color="auto" w:fill="auto"/>
            <w:vAlign w:val="center"/>
            <w:hideMark/>
          </w:tcPr>
          <w:p w14:paraId="1CDB7CF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FPR4K-SSD200</w:t>
            </w:r>
          </w:p>
        </w:tc>
        <w:tc>
          <w:tcPr>
            <w:tcW w:w="5714" w:type="dxa"/>
            <w:tcBorders>
              <w:top w:val="nil"/>
              <w:left w:val="nil"/>
              <w:bottom w:val="single" w:sz="4" w:space="0" w:color="auto"/>
              <w:right w:val="single" w:sz="4" w:space="0" w:color="auto"/>
            </w:tcBorders>
            <w:shd w:val="clear" w:color="auto" w:fill="auto"/>
            <w:noWrap/>
            <w:vAlign w:val="center"/>
            <w:hideMark/>
          </w:tcPr>
          <w:p w14:paraId="2B55A14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SSD for FPR-4110/4120</w:t>
            </w:r>
          </w:p>
        </w:tc>
        <w:tc>
          <w:tcPr>
            <w:tcW w:w="567" w:type="dxa"/>
            <w:tcBorders>
              <w:top w:val="nil"/>
              <w:left w:val="nil"/>
              <w:bottom w:val="single" w:sz="4" w:space="0" w:color="auto"/>
              <w:right w:val="single" w:sz="4" w:space="0" w:color="auto"/>
            </w:tcBorders>
            <w:shd w:val="clear" w:color="auto" w:fill="auto"/>
            <w:vAlign w:val="center"/>
            <w:hideMark/>
          </w:tcPr>
          <w:p w14:paraId="0F18748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23F98D97"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A0087C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1.1.7</w:t>
            </w:r>
          </w:p>
        </w:tc>
        <w:tc>
          <w:tcPr>
            <w:tcW w:w="2400" w:type="dxa"/>
            <w:tcBorders>
              <w:top w:val="nil"/>
              <w:left w:val="nil"/>
              <w:bottom w:val="single" w:sz="4" w:space="0" w:color="auto"/>
              <w:right w:val="single" w:sz="4" w:space="0" w:color="auto"/>
            </w:tcBorders>
            <w:shd w:val="clear" w:color="auto" w:fill="auto"/>
            <w:vAlign w:val="center"/>
            <w:hideMark/>
          </w:tcPr>
          <w:p w14:paraId="4165E5D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FPR4K-SSD-BBLKD</w:t>
            </w:r>
          </w:p>
        </w:tc>
        <w:tc>
          <w:tcPr>
            <w:tcW w:w="5714" w:type="dxa"/>
            <w:tcBorders>
              <w:top w:val="nil"/>
              <w:left w:val="nil"/>
              <w:bottom w:val="single" w:sz="4" w:space="0" w:color="auto"/>
              <w:right w:val="single" w:sz="4" w:space="0" w:color="auto"/>
            </w:tcBorders>
            <w:shd w:val="clear" w:color="auto" w:fill="auto"/>
            <w:noWrap/>
            <w:vAlign w:val="center"/>
            <w:hideMark/>
          </w:tcPr>
          <w:p w14:paraId="7D2E347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SSD Slot Carrier</w:t>
            </w:r>
          </w:p>
        </w:tc>
        <w:tc>
          <w:tcPr>
            <w:tcW w:w="567" w:type="dxa"/>
            <w:tcBorders>
              <w:top w:val="nil"/>
              <w:left w:val="nil"/>
              <w:bottom w:val="single" w:sz="4" w:space="0" w:color="auto"/>
              <w:right w:val="single" w:sz="4" w:space="0" w:color="auto"/>
            </w:tcBorders>
            <w:shd w:val="clear" w:color="auto" w:fill="auto"/>
            <w:vAlign w:val="center"/>
            <w:hideMark/>
          </w:tcPr>
          <w:p w14:paraId="709F227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7B0DB438"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7B99E6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1.1.8</w:t>
            </w:r>
          </w:p>
        </w:tc>
        <w:tc>
          <w:tcPr>
            <w:tcW w:w="2400" w:type="dxa"/>
            <w:tcBorders>
              <w:top w:val="nil"/>
              <w:left w:val="nil"/>
              <w:bottom w:val="single" w:sz="4" w:space="0" w:color="auto"/>
              <w:right w:val="single" w:sz="4" w:space="0" w:color="auto"/>
            </w:tcBorders>
            <w:shd w:val="clear" w:color="auto" w:fill="auto"/>
            <w:vAlign w:val="center"/>
            <w:hideMark/>
          </w:tcPr>
          <w:p w14:paraId="66FF2A1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FPR4K-PWR-AC-1100</w:t>
            </w:r>
          </w:p>
        </w:tc>
        <w:tc>
          <w:tcPr>
            <w:tcW w:w="5714" w:type="dxa"/>
            <w:tcBorders>
              <w:top w:val="nil"/>
              <w:left w:val="nil"/>
              <w:bottom w:val="single" w:sz="4" w:space="0" w:color="auto"/>
              <w:right w:val="single" w:sz="4" w:space="0" w:color="auto"/>
            </w:tcBorders>
            <w:shd w:val="clear" w:color="auto" w:fill="auto"/>
            <w:noWrap/>
            <w:vAlign w:val="center"/>
            <w:hideMark/>
          </w:tcPr>
          <w:p w14:paraId="65FD94A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1100W AC Power Supply</w:t>
            </w:r>
          </w:p>
        </w:tc>
        <w:tc>
          <w:tcPr>
            <w:tcW w:w="567" w:type="dxa"/>
            <w:tcBorders>
              <w:top w:val="nil"/>
              <w:left w:val="nil"/>
              <w:bottom w:val="single" w:sz="4" w:space="0" w:color="auto"/>
              <w:right w:val="single" w:sz="4" w:space="0" w:color="auto"/>
            </w:tcBorders>
            <w:shd w:val="clear" w:color="auto" w:fill="auto"/>
            <w:vAlign w:val="center"/>
            <w:hideMark/>
          </w:tcPr>
          <w:p w14:paraId="4C3DD47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05648BFC"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7C7CF5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1.1.9</w:t>
            </w:r>
          </w:p>
        </w:tc>
        <w:tc>
          <w:tcPr>
            <w:tcW w:w="2400" w:type="dxa"/>
            <w:tcBorders>
              <w:top w:val="nil"/>
              <w:left w:val="nil"/>
              <w:bottom w:val="single" w:sz="4" w:space="0" w:color="auto"/>
              <w:right w:val="single" w:sz="4" w:space="0" w:color="auto"/>
            </w:tcBorders>
            <w:shd w:val="clear" w:color="auto" w:fill="auto"/>
            <w:vAlign w:val="center"/>
            <w:hideMark/>
          </w:tcPr>
          <w:p w14:paraId="276B08E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FPR4K-ACC-KIT</w:t>
            </w:r>
          </w:p>
        </w:tc>
        <w:tc>
          <w:tcPr>
            <w:tcW w:w="5714" w:type="dxa"/>
            <w:tcBorders>
              <w:top w:val="nil"/>
              <w:left w:val="nil"/>
              <w:bottom w:val="single" w:sz="4" w:space="0" w:color="auto"/>
              <w:right w:val="single" w:sz="4" w:space="0" w:color="auto"/>
            </w:tcBorders>
            <w:shd w:val="clear" w:color="auto" w:fill="auto"/>
            <w:noWrap/>
            <w:vAlign w:val="center"/>
            <w:hideMark/>
          </w:tcPr>
          <w:p w14:paraId="5041C29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 Hardware Accessory Kit</w:t>
            </w:r>
          </w:p>
        </w:tc>
        <w:tc>
          <w:tcPr>
            <w:tcW w:w="567" w:type="dxa"/>
            <w:tcBorders>
              <w:top w:val="nil"/>
              <w:left w:val="nil"/>
              <w:bottom w:val="single" w:sz="4" w:space="0" w:color="auto"/>
              <w:right w:val="single" w:sz="4" w:space="0" w:color="auto"/>
            </w:tcBorders>
            <w:shd w:val="clear" w:color="auto" w:fill="auto"/>
            <w:vAlign w:val="center"/>
            <w:hideMark/>
          </w:tcPr>
          <w:p w14:paraId="05D2DC9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292AAFA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D5AE5D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1.1.10</w:t>
            </w:r>
          </w:p>
        </w:tc>
        <w:tc>
          <w:tcPr>
            <w:tcW w:w="2400" w:type="dxa"/>
            <w:tcBorders>
              <w:top w:val="nil"/>
              <w:left w:val="nil"/>
              <w:bottom w:val="single" w:sz="4" w:space="0" w:color="auto"/>
              <w:right w:val="single" w:sz="4" w:space="0" w:color="auto"/>
            </w:tcBorders>
            <w:shd w:val="clear" w:color="auto" w:fill="auto"/>
            <w:vAlign w:val="center"/>
            <w:hideMark/>
          </w:tcPr>
          <w:p w14:paraId="233031C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FPR4K-FAN</w:t>
            </w:r>
          </w:p>
        </w:tc>
        <w:tc>
          <w:tcPr>
            <w:tcW w:w="5714" w:type="dxa"/>
            <w:tcBorders>
              <w:top w:val="nil"/>
              <w:left w:val="nil"/>
              <w:bottom w:val="single" w:sz="4" w:space="0" w:color="auto"/>
              <w:right w:val="single" w:sz="4" w:space="0" w:color="auto"/>
            </w:tcBorders>
            <w:shd w:val="clear" w:color="auto" w:fill="auto"/>
            <w:noWrap/>
            <w:vAlign w:val="center"/>
            <w:hideMark/>
          </w:tcPr>
          <w:p w14:paraId="0AF2CD5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Fan</w:t>
            </w:r>
          </w:p>
        </w:tc>
        <w:tc>
          <w:tcPr>
            <w:tcW w:w="567" w:type="dxa"/>
            <w:tcBorders>
              <w:top w:val="nil"/>
              <w:left w:val="nil"/>
              <w:bottom w:val="single" w:sz="4" w:space="0" w:color="auto"/>
              <w:right w:val="single" w:sz="4" w:space="0" w:color="auto"/>
            </w:tcBorders>
            <w:shd w:val="clear" w:color="auto" w:fill="auto"/>
            <w:vAlign w:val="center"/>
            <w:hideMark/>
          </w:tcPr>
          <w:p w14:paraId="1FBCCDA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12</w:t>
            </w:r>
          </w:p>
        </w:tc>
      </w:tr>
      <w:tr w:rsidR="00CC54C3" w:rsidRPr="00AC40B1" w14:paraId="2708D8C4"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5A24D2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1.1.11</w:t>
            </w:r>
          </w:p>
        </w:tc>
        <w:tc>
          <w:tcPr>
            <w:tcW w:w="2400" w:type="dxa"/>
            <w:tcBorders>
              <w:top w:val="nil"/>
              <w:left w:val="nil"/>
              <w:bottom w:val="single" w:sz="4" w:space="0" w:color="auto"/>
              <w:right w:val="single" w:sz="4" w:space="0" w:color="auto"/>
            </w:tcBorders>
            <w:shd w:val="clear" w:color="auto" w:fill="auto"/>
            <w:vAlign w:val="center"/>
            <w:hideMark/>
          </w:tcPr>
          <w:p w14:paraId="1E777C3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FPR4K-RACK-MNT</w:t>
            </w:r>
          </w:p>
        </w:tc>
        <w:tc>
          <w:tcPr>
            <w:tcW w:w="5714" w:type="dxa"/>
            <w:tcBorders>
              <w:top w:val="nil"/>
              <w:left w:val="nil"/>
              <w:bottom w:val="single" w:sz="4" w:space="0" w:color="auto"/>
              <w:right w:val="single" w:sz="4" w:space="0" w:color="auto"/>
            </w:tcBorders>
            <w:shd w:val="clear" w:color="auto" w:fill="auto"/>
            <w:noWrap/>
            <w:vAlign w:val="center"/>
            <w:hideMark/>
          </w:tcPr>
          <w:p w14:paraId="68E4D45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Rack Mount Kit</w:t>
            </w:r>
          </w:p>
        </w:tc>
        <w:tc>
          <w:tcPr>
            <w:tcW w:w="567" w:type="dxa"/>
            <w:tcBorders>
              <w:top w:val="nil"/>
              <w:left w:val="nil"/>
              <w:bottom w:val="single" w:sz="4" w:space="0" w:color="auto"/>
              <w:right w:val="single" w:sz="4" w:space="0" w:color="auto"/>
            </w:tcBorders>
            <w:shd w:val="clear" w:color="auto" w:fill="auto"/>
            <w:vAlign w:val="center"/>
            <w:hideMark/>
          </w:tcPr>
          <w:p w14:paraId="2DB22A2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1DD23C39"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970979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1.1.12</w:t>
            </w:r>
          </w:p>
        </w:tc>
        <w:tc>
          <w:tcPr>
            <w:tcW w:w="2400" w:type="dxa"/>
            <w:tcBorders>
              <w:top w:val="nil"/>
              <w:left w:val="nil"/>
              <w:bottom w:val="single" w:sz="4" w:space="0" w:color="auto"/>
              <w:right w:val="single" w:sz="4" w:space="0" w:color="auto"/>
            </w:tcBorders>
            <w:shd w:val="clear" w:color="auto" w:fill="auto"/>
            <w:vAlign w:val="center"/>
            <w:hideMark/>
          </w:tcPr>
          <w:p w14:paraId="0F7370A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FPR4K-PSU-BLANK</w:t>
            </w:r>
          </w:p>
        </w:tc>
        <w:tc>
          <w:tcPr>
            <w:tcW w:w="5714" w:type="dxa"/>
            <w:tcBorders>
              <w:top w:val="nil"/>
              <w:left w:val="nil"/>
              <w:bottom w:val="single" w:sz="4" w:space="0" w:color="auto"/>
              <w:right w:val="single" w:sz="4" w:space="0" w:color="auto"/>
            </w:tcBorders>
            <w:shd w:val="clear" w:color="auto" w:fill="auto"/>
            <w:noWrap/>
            <w:vAlign w:val="center"/>
            <w:hideMark/>
          </w:tcPr>
          <w:p w14:paraId="5AB50AA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Chassis Power Supply Blank Slot Cover</w:t>
            </w:r>
          </w:p>
        </w:tc>
        <w:tc>
          <w:tcPr>
            <w:tcW w:w="567" w:type="dxa"/>
            <w:tcBorders>
              <w:top w:val="nil"/>
              <w:left w:val="nil"/>
              <w:bottom w:val="single" w:sz="4" w:space="0" w:color="auto"/>
              <w:right w:val="single" w:sz="4" w:space="0" w:color="auto"/>
            </w:tcBorders>
            <w:shd w:val="clear" w:color="auto" w:fill="auto"/>
            <w:vAlign w:val="center"/>
            <w:hideMark/>
          </w:tcPr>
          <w:p w14:paraId="6E67C3D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0B474A6"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255D141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1.1.13</w:t>
            </w:r>
          </w:p>
        </w:tc>
        <w:tc>
          <w:tcPr>
            <w:tcW w:w="2400" w:type="dxa"/>
            <w:tcBorders>
              <w:top w:val="nil"/>
              <w:left w:val="nil"/>
              <w:bottom w:val="single" w:sz="4" w:space="0" w:color="auto"/>
              <w:right w:val="single" w:sz="4" w:space="0" w:color="auto"/>
            </w:tcBorders>
            <w:shd w:val="clear" w:color="auto" w:fill="auto"/>
            <w:vAlign w:val="center"/>
            <w:hideMark/>
          </w:tcPr>
          <w:p w14:paraId="7ED7EDA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GLC-TE</w:t>
            </w:r>
          </w:p>
        </w:tc>
        <w:tc>
          <w:tcPr>
            <w:tcW w:w="5714" w:type="dxa"/>
            <w:tcBorders>
              <w:top w:val="nil"/>
              <w:left w:val="nil"/>
              <w:bottom w:val="single" w:sz="4" w:space="0" w:color="auto"/>
              <w:right w:val="single" w:sz="4" w:space="0" w:color="auto"/>
            </w:tcBorders>
            <w:shd w:val="clear" w:color="auto" w:fill="auto"/>
            <w:noWrap/>
            <w:vAlign w:val="center"/>
            <w:hideMark/>
          </w:tcPr>
          <w:p w14:paraId="3CC5D85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1000BASE-T SFP transceiver module for Category 5 copper wire</w:t>
            </w:r>
          </w:p>
        </w:tc>
        <w:tc>
          <w:tcPr>
            <w:tcW w:w="567" w:type="dxa"/>
            <w:tcBorders>
              <w:top w:val="nil"/>
              <w:left w:val="nil"/>
              <w:bottom w:val="single" w:sz="4" w:space="0" w:color="auto"/>
              <w:right w:val="single" w:sz="4" w:space="0" w:color="auto"/>
            </w:tcBorders>
            <w:shd w:val="clear" w:color="auto" w:fill="auto"/>
            <w:vAlign w:val="center"/>
            <w:hideMark/>
          </w:tcPr>
          <w:p w14:paraId="0D09815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2D476489"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5EBD00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1.1.14</w:t>
            </w:r>
          </w:p>
        </w:tc>
        <w:tc>
          <w:tcPr>
            <w:tcW w:w="2400" w:type="dxa"/>
            <w:tcBorders>
              <w:top w:val="nil"/>
              <w:left w:val="nil"/>
              <w:bottom w:val="single" w:sz="4" w:space="0" w:color="auto"/>
              <w:right w:val="single" w:sz="4" w:space="0" w:color="auto"/>
            </w:tcBorders>
            <w:shd w:val="clear" w:color="auto" w:fill="auto"/>
            <w:vAlign w:val="center"/>
            <w:hideMark/>
          </w:tcPr>
          <w:p w14:paraId="22999B6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FPR4K-NM-6X10SR-F</w:t>
            </w:r>
          </w:p>
        </w:tc>
        <w:tc>
          <w:tcPr>
            <w:tcW w:w="5714" w:type="dxa"/>
            <w:tcBorders>
              <w:top w:val="nil"/>
              <w:left w:val="nil"/>
              <w:bottom w:val="single" w:sz="4" w:space="0" w:color="auto"/>
              <w:right w:val="single" w:sz="4" w:space="0" w:color="auto"/>
            </w:tcBorders>
            <w:shd w:val="clear" w:color="auto" w:fill="auto"/>
            <w:noWrap/>
            <w:vAlign w:val="center"/>
            <w:hideMark/>
          </w:tcPr>
          <w:p w14:paraId="79EC857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Network Module</w:t>
            </w:r>
          </w:p>
        </w:tc>
        <w:tc>
          <w:tcPr>
            <w:tcW w:w="567" w:type="dxa"/>
            <w:tcBorders>
              <w:top w:val="nil"/>
              <w:left w:val="nil"/>
              <w:bottom w:val="single" w:sz="4" w:space="0" w:color="auto"/>
              <w:right w:val="single" w:sz="4" w:space="0" w:color="auto"/>
            </w:tcBorders>
            <w:shd w:val="clear" w:color="auto" w:fill="auto"/>
            <w:vAlign w:val="center"/>
            <w:hideMark/>
          </w:tcPr>
          <w:p w14:paraId="01C9943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01A0C99E"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26E8A6D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1.1.15</w:t>
            </w:r>
          </w:p>
        </w:tc>
        <w:tc>
          <w:tcPr>
            <w:tcW w:w="2400" w:type="dxa"/>
            <w:tcBorders>
              <w:top w:val="nil"/>
              <w:left w:val="nil"/>
              <w:bottom w:val="single" w:sz="4" w:space="0" w:color="auto"/>
              <w:right w:val="single" w:sz="4" w:space="0" w:color="auto"/>
            </w:tcBorders>
            <w:shd w:val="clear" w:color="auto" w:fill="auto"/>
            <w:vAlign w:val="center"/>
            <w:hideMark/>
          </w:tcPr>
          <w:p w14:paraId="4655C3D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FPR4K-NM-6X10SR-F</w:t>
            </w:r>
          </w:p>
        </w:tc>
        <w:tc>
          <w:tcPr>
            <w:tcW w:w="5714" w:type="dxa"/>
            <w:tcBorders>
              <w:top w:val="nil"/>
              <w:left w:val="nil"/>
              <w:bottom w:val="single" w:sz="4" w:space="0" w:color="auto"/>
              <w:right w:val="single" w:sz="4" w:space="0" w:color="auto"/>
            </w:tcBorders>
            <w:shd w:val="clear" w:color="auto" w:fill="auto"/>
            <w:noWrap/>
            <w:vAlign w:val="center"/>
            <w:hideMark/>
          </w:tcPr>
          <w:p w14:paraId="63464C3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Network Module</w:t>
            </w:r>
          </w:p>
        </w:tc>
        <w:tc>
          <w:tcPr>
            <w:tcW w:w="567" w:type="dxa"/>
            <w:tcBorders>
              <w:top w:val="nil"/>
              <w:left w:val="nil"/>
              <w:bottom w:val="single" w:sz="4" w:space="0" w:color="auto"/>
              <w:right w:val="single" w:sz="4" w:space="0" w:color="auto"/>
            </w:tcBorders>
            <w:shd w:val="clear" w:color="auto" w:fill="auto"/>
            <w:vAlign w:val="center"/>
            <w:hideMark/>
          </w:tcPr>
          <w:p w14:paraId="1AE5EC2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56C1EA68"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0637025"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1.2</w:t>
            </w:r>
          </w:p>
        </w:tc>
        <w:tc>
          <w:tcPr>
            <w:tcW w:w="2400" w:type="dxa"/>
            <w:tcBorders>
              <w:top w:val="nil"/>
              <w:left w:val="nil"/>
              <w:bottom w:val="single" w:sz="4" w:space="0" w:color="auto"/>
              <w:right w:val="single" w:sz="4" w:space="0" w:color="auto"/>
            </w:tcBorders>
            <w:shd w:val="clear" w:color="auto" w:fill="auto"/>
            <w:vAlign w:val="center"/>
            <w:hideMark/>
          </w:tcPr>
          <w:p w14:paraId="51D1E254"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L-FPR4120T-T=</w:t>
            </w:r>
          </w:p>
        </w:tc>
        <w:tc>
          <w:tcPr>
            <w:tcW w:w="5714" w:type="dxa"/>
            <w:tcBorders>
              <w:top w:val="nil"/>
              <w:left w:val="nil"/>
              <w:bottom w:val="single" w:sz="4" w:space="0" w:color="auto"/>
              <w:right w:val="single" w:sz="4" w:space="0" w:color="auto"/>
            </w:tcBorders>
            <w:shd w:val="clear" w:color="auto" w:fill="auto"/>
            <w:noWrap/>
            <w:vAlign w:val="center"/>
            <w:hideMark/>
          </w:tcPr>
          <w:p w14:paraId="7BE4A04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FPR4120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Threat Protection License</w:t>
            </w:r>
          </w:p>
        </w:tc>
        <w:tc>
          <w:tcPr>
            <w:tcW w:w="567" w:type="dxa"/>
            <w:tcBorders>
              <w:top w:val="nil"/>
              <w:left w:val="nil"/>
              <w:bottom w:val="single" w:sz="4" w:space="0" w:color="auto"/>
              <w:right w:val="single" w:sz="4" w:space="0" w:color="auto"/>
            </w:tcBorders>
            <w:shd w:val="clear" w:color="auto" w:fill="auto"/>
            <w:vAlign w:val="center"/>
            <w:hideMark/>
          </w:tcPr>
          <w:p w14:paraId="0CE560D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10C04FCE" w14:textId="77777777" w:rsidTr="00CC54C3">
        <w:trPr>
          <w:trHeight w:val="320"/>
        </w:trPr>
        <w:tc>
          <w:tcPr>
            <w:tcW w:w="1100" w:type="dxa"/>
            <w:tcBorders>
              <w:top w:val="single" w:sz="4" w:space="0" w:color="C0C0C0"/>
              <w:left w:val="single" w:sz="4" w:space="0" w:color="C0C0C0"/>
              <w:bottom w:val="single" w:sz="4" w:space="0" w:color="C0C0C0"/>
              <w:right w:val="single" w:sz="4" w:space="0" w:color="C0C0C0"/>
            </w:tcBorders>
            <w:shd w:val="clear" w:color="auto" w:fill="auto"/>
            <w:vAlign w:val="center"/>
            <w:hideMark/>
          </w:tcPr>
          <w:p w14:paraId="684A75BD"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1.2.0.1</w:t>
            </w:r>
          </w:p>
        </w:tc>
        <w:tc>
          <w:tcPr>
            <w:tcW w:w="2400" w:type="dxa"/>
            <w:tcBorders>
              <w:top w:val="single" w:sz="4" w:space="0" w:color="C0C0C0"/>
              <w:left w:val="nil"/>
              <w:bottom w:val="single" w:sz="4" w:space="0" w:color="C0C0C0"/>
              <w:right w:val="single" w:sz="4" w:space="0" w:color="C0C0C0"/>
            </w:tcBorders>
            <w:shd w:val="clear" w:color="auto" w:fill="auto"/>
            <w:vAlign w:val="center"/>
            <w:hideMark/>
          </w:tcPr>
          <w:p w14:paraId="0B93CB53"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L-FPR4120T-T-3Y</w:t>
            </w:r>
          </w:p>
        </w:tc>
        <w:tc>
          <w:tcPr>
            <w:tcW w:w="5714" w:type="dxa"/>
            <w:tcBorders>
              <w:top w:val="single" w:sz="4" w:space="0" w:color="C0C0C0"/>
              <w:left w:val="nil"/>
              <w:bottom w:val="single" w:sz="4" w:space="0" w:color="C0C0C0"/>
              <w:right w:val="single" w:sz="4" w:space="0" w:color="C0C0C0"/>
            </w:tcBorders>
            <w:shd w:val="clear" w:color="auto" w:fill="auto"/>
            <w:noWrap/>
            <w:vAlign w:val="center"/>
            <w:hideMark/>
          </w:tcPr>
          <w:p w14:paraId="3FEBE5B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FPR4120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Threat Protection 3Y Subs</w:t>
            </w:r>
          </w:p>
        </w:tc>
        <w:tc>
          <w:tcPr>
            <w:tcW w:w="567" w:type="dxa"/>
            <w:tcBorders>
              <w:top w:val="single" w:sz="4" w:space="0" w:color="C0C0C0"/>
              <w:left w:val="nil"/>
              <w:bottom w:val="single" w:sz="4" w:space="0" w:color="C0C0C0"/>
              <w:right w:val="single" w:sz="4" w:space="0" w:color="C0C0C0"/>
            </w:tcBorders>
            <w:shd w:val="clear" w:color="auto" w:fill="auto"/>
            <w:vAlign w:val="center"/>
            <w:hideMark/>
          </w:tcPr>
          <w:p w14:paraId="57D7E6D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023C2577" w14:textId="77777777" w:rsidTr="00CC54C3">
        <w:trPr>
          <w:trHeight w:val="320"/>
        </w:trPr>
        <w:tc>
          <w:tcPr>
            <w:tcW w:w="1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C2490F"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 </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04799946"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 </w:t>
            </w:r>
          </w:p>
        </w:tc>
        <w:tc>
          <w:tcPr>
            <w:tcW w:w="5714" w:type="dxa"/>
            <w:tcBorders>
              <w:top w:val="single" w:sz="4" w:space="0" w:color="auto"/>
              <w:left w:val="nil"/>
              <w:bottom w:val="single" w:sz="4" w:space="0" w:color="auto"/>
              <w:right w:val="single" w:sz="4" w:space="0" w:color="auto"/>
            </w:tcBorders>
            <w:shd w:val="clear" w:color="auto" w:fill="auto"/>
            <w:noWrap/>
            <w:vAlign w:val="center"/>
            <w:hideMark/>
          </w:tcPr>
          <w:p w14:paraId="47F9B73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51F6C04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r>
      <w:tr w:rsidR="00CC54C3" w:rsidRPr="00AC40B1" w14:paraId="37F098F1" w14:textId="77777777" w:rsidTr="00CC54C3">
        <w:trPr>
          <w:trHeight w:val="320"/>
        </w:trPr>
        <w:tc>
          <w:tcPr>
            <w:tcW w:w="1100" w:type="dxa"/>
            <w:tcBorders>
              <w:top w:val="nil"/>
              <w:left w:val="single" w:sz="4" w:space="0" w:color="C0C0C0"/>
              <w:bottom w:val="nil"/>
              <w:right w:val="nil"/>
            </w:tcBorders>
            <w:shd w:val="clear" w:color="auto" w:fill="auto"/>
            <w:vAlign w:val="center"/>
            <w:hideMark/>
          </w:tcPr>
          <w:p w14:paraId="5875F163"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 </w:t>
            </w:r>
          </w:p>
        </w:tc>
        <w:tc>
          <w:tcPr>
            <w:tcW w:w="2400" w:type="dxa"/>
            <w:tcBorders>
              <w:top w:val="nil"/>
              <w:left w:val="single" w:sz="4" w:space="0" w:color="C0C0C0"/>
              <w:bottom w:val="nil"/>
              <w:right w:val="nil"/>
            </w:tcBorders>
            <w:shd w:val="clear" w:color="auto" w:fill="auto"/>
            <w:vAlign w:val="center"/>
            <w:hideMark/>
          </w:tcPr>
          <w:p w14:paraId="3FBA54C9"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 </w:t>
            </w:r>
          </w:p>
        </w:tc>
        <w:tc>
          <w:tcPr>
            <w:tcW w:w="5714" w:type="dxa"/>
            <w:tcBorders>
              <w:top w:val="nil"/>
              <w:left w:val="nil"/>
              <w:bottom w:val="nil"/>
              <w:right w:val="nil"/>
            </w:tcBorders>
            <w:shd w:val="clear" w:color="auto" w:fill="auto"/>
            <w:noWrap/>
            <w:vAlign w:val="center"/>
            <w:hideMark/>
          </w:tcPr>
          <w:p w14:paraId="6A536A20" w14:textId="77777777" w:rsidR="00CC54C3" w:rsidRPr="00AC40B1" w:rsidRDefault="00CC54C3" w:rsidP="00632CBE">
            <w:pPr>
              <w:jc w:val="center"/>
              <w:rPr>
                <w:rFonts w:ascii="Arial" w:eastAsia="Times New Roman" w:hAnsi="Arial" w:cs="Arial"/>
                <w:b/>
                <w:bCs/>
                <w:sz w:val="16"/>
                <w:szCs w:val="16"/>
                <w:lang w:val="en-IN" w:eastAsia="en-GB"/>
              </w:rPr>
            </w:pPr>
          </w:p>
        </w:tc>
        <w:tc>
          <w:tcPr>
            <w:tcW w:w="567" w:type="dxa"/>
            <w:tcBorders>
              <w:top w:val="nil"/>
              <w:left w:val="single" w:sz="4" w:space="0" w:color="C0C0C0"/>
              <w:bottom w:val="nil"/>
              <w:right w:val="nil"/>
            </w:tcBorders>
            <w:shd w:val="clear" w:color="auto" w:fill="auto"/>
            <w:vAlign w:val="center"/>
            <w:hideMark/>
          </w:tcPr>
          <w:p w14:paraId="1D1B35E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r>
      <w:tr w:rsidR="00CC54C3" w:rsidRPr="00AC40B1" w14:paraId="5F75531D" w14:textId="77777777" w:rsidTr="00CC54C3">
        <w:trPr>
          <w:trHeight w:val="320"/>
        </w:trPr>
        <w:tc>
          <w:tcPr>
            <w:tcW w:w="1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28393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3627700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6281" w:type="dxa"/>
            <w:gridSpan w:val="2"/>
            <w:tcBorders>
              <w:top w:val="single" w:sz="4" w:space="0" w:color="auto"/>
              <w:left w:val="nil"/>
              <w:bottom w:val="single" w:sz="4" w:space="0" w:color="auto"/>
              <w:right w:val="single" w:sz="4" w:space="0" w:color="auto"/>
            </w:tcBorders>
            <w:shd w:val="clear" w:color="auto" w:fill="auto"/>
            <w:vAlign w:val="center"/>
            <w:hideMark/>
          </w:tcPr>
          <w:p w14:paraId="2202C612"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Chennai S2S / RAVPN</w:t>
            </w:r>
          </w:p>
        </w:tc>
      </w:tr>
      <w:tr w:rsidR="00CC54C3" w:rsidRPr="00AC40B1" w14:paraId="209A89D5"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30270AE"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2.0</w:t>
            </w:r>
          </w:p>
        </w:tc>
        <w:tc>
          <w:tcPr>
            <w:tcW w:w="2400" w:type="dxa"/>
            <w:tcBorders>
              <w:top w:val="nil"/>
              <w:left w:val="nil"/>
              <w:bottom w:val="single" w:sz="4" w:space="0" w:color="auto"/>
              <w:right w:val="single" w:sz="4" w:space="0" w:color="auto"/>
            </w:tcBorders>
            <w:shd w:val="clear" w:color="auto" w:fill="auto"/>
            <w:vAlign w:val="center"/>
            <w:hideMark/>
          </w:tcPr>
          <w:p w14:paraId="7FA98153"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FPR4140-FTD-HA-BUN</w:t>
            </w:r>
          </w:p>
        </w:tc>
        <w:tc>
          <w:tcPr>
            <w:tcW w:w="5714" w:type="dxa"/>
            <w:tcBorders>
              <w:top w:val="nil"/>
              <w:left w:val="nil"/>
              <w:bottom w:val="single" w:sz="4" w:space="0" w:color="auto"/>
              <w:right w:val="single" w:sz="4" w:space="0" w:color="auto"/>
            </w:tcBorders>
            <w:shd w:val="clear" w:color="auto" w:fill="auto"/>
            <w:noWrap/>
            <w:vAlign w:val="center"/>
            <w:hideMark/>
          </w:tcPr>
          <w:p w14:paraId="24D33D3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4140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w:t>
            </w:r>
            <w:proofErr w:type="spellStart"/>
            <w:r w:rsidRPr="00AC40B1">
              <w:rPr>
                <w:rFonts w:ascii="Arial" w:eastAsia="Times New Roman" w:hAnsi="Arial" w:cs="Arial"/>
                <w:sz w:val="16"/>
                <w:szCs w:val="16"/>
                <w:lang w:val="en-IN" w:eastAsia="en-GB"/>
              </w:rPr>
              <w:t>Chss,Subs</w:t>
            </w:r>
            <w:proofErr w:type="spellEnd"/>
            <w:r w:rsidRPr="00AC40B1">
              <w:rPr>
                <w:rFonts w:ascii="Arial" w:eastAsia="Times New Roman" w:hAnsi="Arial" w:cs="Arial"/>
                <w:sz w:val="16"/>
                <w:szCs w:val="16"/>
                <w:lang w:val="en-IN" w:eastAsia="en-GB"/>
              </w:rPr>
              <w:t xml:space="preserve"> HA Bundle</w:t>
            </w:r>
          </w:p>
        </w:tc>
        <w:tc>
          <w:tcPr>
            <w:tcW w:w="567" w:type="dxa"/>
            <w:tcBorders>
              <w:top w:val="nil"/>
              <w:left w:val="nil"/>
              <w:bottom w:val="single" w:sz="4" w:space="0" w:color="auto"/>
              <w:right w:val="single" w:sz="4" w:space="0" w:color="auto"/>
            </w:tcBorders>
            <w:shd w:val="clear" w:color="auto" w:fill="auto"/>
            <w:vAlign w:val="center"/>
            <w:hideMark/>
          </w:tcPr>
          <w:p w14:paraId="56E1698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w:t>
            </w:r>
          </w:p>
        </w:tc>
      </w:tr>
      <w:tr w:rsidR="00CC54C3" w:rsidRPr="00AC40B1" w14:paraId="4A7A6068"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3A67AC8"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2.1</w:t>
            </w:r>
          </w:p>
        </w:tc>
        <w:tc>
          <w:tcPr>
            <w:tcW w:w="2400" w:type="dxa"/>
            <w:tcBorders>
              <w:top w:val="nil"/>
              <w:left w:val="nil"/>
              <w:bottom w:val="single" w:sz="4" w:space="0" w:color="auto"/>
              <w:right w:val="single" w:sz="4" w:space="0" w:color="auto"/>
            </w:tcBorders>
            <w:shd w:val="clear" w:color="auto" w:fill="auto"/>
            <w:vAlign w:val="center"/>
            <w:hideMark/>
          </w:tcPr>
          <w:p w14:paraId="04C132A9"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FPR4140-NGIPS-K9</w:t>
            </w:r>
          </w:p>
        </w:tc>
        <w:tc>
          <w:tcPr>
            <w:tcW w:w="5714" w:type="dxa"/>
            <w:tcBorders>
              <w:top w:val="nil"/>
              <w:left w:val="nil"/>
              <w:bottom w:val="single" w:sz="4" w:space="0" w:color="auto"/>
              <w:right w:val="single" w:sz="4" w:space="0" w:color="auto"/>
            </w:tcBorders>
            <w:shd w:val="clear" w:color="auto" w:fill="auto"/>
            <w:noWrap/>
            <w:vAlign w:val="center"/>
            <w:hideMark/>
          </w:tcPr>
          <w:p w14:paraId="02C1355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4140 NGIPS Appliance, 1U, 2 x </w:t>
            </w:r>
            <w:proofErr w:type="spellStart"/>
            <w:r w:rsidRPr="00AC40B1">
              <w:rPr>
                <w:rFonts w:ascii="Arial" w:eastAsia="Times New Roman" w:hAnsi="Arial" w:cs="Arial"/>
                <w:sz w:val="16"/>
                <w:szCs w:val="16"/>
                <w:lang w:val="en-IN" w:eastAsia="en-GB"/>
              </w:rPr>
              <w:t>NetMod</w:t>
            </w:r>
            <w:proofErr w:type="spellEnd"/>
            <w:r w:rsidRPr="00AC40B1">
              <w:rPr>
                <w:rFonts w:ascii="Arial" w:eastAsia="Times New Roman" w:hAnsi="Arial" w:cs="Arial"/>
                <w:sz w:val="16"/>
                <w:szCs w:val="16"/>
                <w:lang w:val="en-IN" w:eastAsia="en-GB"/>
              </w:rPr>
              <w:t xml:space="preserve"> Bays</w:t>
            </w:r>
          </w:p>
        </w:tc>
        <w:tc>
          <w:tcPr>
            <w:tcW w:w="567" w:type="dxa"/>
            <w:tcBorders>
              <w:top w:val="nil"/>
              <w:left w:val="nil"/>
              <w:bottom w:val="single" w:sz="4" w:space="0" w:color="auto"/>
              <w:right w:val="single" w:sz="4" w:space="0" w:color="auto"/>
            </w:tcBorders>
            <w:shd w:val="clear" w:color="auto" w:fill="auto"/>
            <w:vAlign w:val="center"/>
            <w:hideMark/>
          </w:tcPr>
          <w:p w14:paraId="492924E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2ECCE5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3D14B2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2.1.1</w:t>
            </w:r>
          </w:p>
        </w:tc>
        <w:tc>
          <w:tcPr>
            <w:tcW w:w="2400" w:type="dxa"/>
            <w:tcBorders>
              <w:top w:val="nil"/>
              <w:left w:val="nil"/>
              <w:bottom w:val="single" w:sz="4" w:space="0" w:color="auto"/>
              <w:right w:val="single" w:sz="4" w:space="0" w:color="auto"/>
            </w:tcBorders>
            <w:shd w:val="clear" w:color="auto" w:fill="auto"/>
            <w:vAlign w:val="center"/>
            <w:hideMark/>
          </w:tcPr>
          <w:p w14:paraId="1F3BE03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FPR4K-PWR-AC-1100</w:t>
            </w:r>
          </w:p>
        </w:tc>
        <w:tc>
          <w:tcPr>
            <w:tcW w:w="5714" w:type="dxa"/>
            <w:tcBorders>
              <w:top w:val="nil"/>
              <w:left w:val="nil"/>
              <w:bottom w:val="single" w:sz="4" w:space="0" w:color="auto"/>
              <w:right w:val="single" w:sz="4" w:space="0" w:color="auto"/>
            </w:tcBorders>
            <w:shd w:val="clear" w:color="auto" w:fill="auto"/>
            <w:noWrap/>
            <w:vAlign w:val="center"/>
            <w:hideMark/>
          </w:tcPr>
          <w:p w14:paraId="5714A24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1100W AC Power Supply</w:t>
            </w:r>
          </w:p>
        </w:tc>
        <w:tc>
          <w:tcPr>
            <w:tcW w:w="567" w:type="dxa"/>
            <w:tcBorders>
              <w:top w:val="nil"/>
              <w:left w:val="nil"/>
              <w:bottom w:val="single" w:sz="4" w:space="0" w:color="auto"/>
              <w:right w:val="single" w:sz="4" w:space="0" w:color="auto"/>
            </w:tcBorders>
            <w:shd w:val="clear" w:color="auto" w:fill="auto"/>
            <w:vAlign w:val="center"/>
            <w:hideMark/>
          </w:tcPr>
          <w:p w14:paraId="4DA2358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0529B0CB"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1B5C0D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lastRenderedPageBreak/>
              <w:t>2.1.2</w:t>
            </w:r>
          </w:p>
        </w:tc>
        <w:tc>
          <w:tcPr>
            <w:tcW w:w="2400" w:type="dxa"/>
            <w:tcBorders>
              <w:top w:val="nil"/>
              <w:left w:val="nil"/>
              <w:bottom w:val="single" w:sz="4" w:space="0" w:color="auto"/>
              <w:right w:val="single" w:sz="4" w:space="0" w:color="auto"/>
            </w:tcBorders>
            <w:shd w:val="clear" w:color="auto" w:fill="auto"/>
            <w:vAlign w:val="center"/>
            <w:hideMark/>
          </w:tcPr>
          <w:p w14:paraId="24B2F58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CAB-250V-10A-ID</w:t>
            </w:r>
          </w:p>
        </w:tc>
        <w:tc>
          <w:tcPr>
            <w:tcW w:w="5714" w:type="dxa"/>
            <w:tcBorders>
              <w:top w:val="nil"/>
              <w:left w:val="nil"/>
              <w:bottom w:val="single" w:sz="4" w:space="0" w:color="auto"/>
              <w:right w:val="single" w:sz="4" w:space="0" w:color="auto"/>
            </w:tcBorders>
            <w:shd w:val="clear" w:color="auto" w:fill="auto"/>
            <w:noWrap/>
            <w:vAlign w:val="center"/>
            <w:hideMark/>
          </w:tcPr>
          <w:p w14:paraId="00813F1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AC Power Cord - 250V, 10A , India</w:t>
            </w:r>
          </w:p>
        </w:tc>
        <w:tc>
          <w:tcPr>
            <w:tcW w:w="567" w:type="dxa"/>
            <w:tcBorders>
              <w:top w:val="nil"/>
              <w:left w:val="nil"/>
              <w:bottom w:val="single" w:sz="4" w:space="0" w:color="auto"/>
              <w:right w:val="single" w:sz="4" w:space="0" w:color="auto"/>
            </w:tcBorders>
            <w:shd w:val="clear" w:color="auto" w:fill="auto"/>
            <w:vAlign w:val="center"/>
            <w:hideMark/>
          </w:tcPr>
          <w:p w14:paraId="795D238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0890AB3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2B700F3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2.1.3</w:t>
            </w:r>
          </w:p>
        </w:tc>
        <w:tc>
          <w:tcPr>
            <w:tcW w:w="2400" w:type="dxa"/>
            <w:tcBorders>
              <w:top w:val="nil"/>
              <w:left w:val="nil"/>
              <w:bottom w:val="single" w:sz="4" w:space="0" w:color="auto"/>
              <w:right w:val="single" w:sz="4" w:space="0" w:color="auto"/>
            </w:tcBorders>
            <w:shd w:val="clear" w:color="auto" w:fill="auto"/>
            <w:vAlign w:val="center"/>
            <w:hideMark/>
          </w:tcPr>
          <w:p w14:paraId="0504CF6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SF-F4KFXOS2.4.1-K9</w:t>
            </w:r>
          </w:p>
        </w:tc>
        <w:tc>
          <w:tcPr>
            <w:tcW w:w="5714" w:type="dxa"/>
            <w:tcBorders>
              <w:top w:val="nil"/>
              <w:left w:val="nil"/>
              <w:bottom w:val="single" w:sz="4" w:space="0" w:color="auto"/>
              <w:right w:val="single" w:sz="4" w:space="0" w:color="auto"/>
            </w:tcBorders>
            <w:shd w:val="clear" w:color="auto" w:fill="auto"/>
            <w:noWrap/>
            <w:vAlign w:val="center"/>
            <w:hideMark/>
          </w:tcPr>
          <w:p w14:paraId="249495A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Firepower Extensible Operating System v2.4.1 - FPR4100</w:t>
            </w:r>
          </w:p>
        </w:tc>
        <w:tc>
          <w:tcPr>
            <w:tcW w:w="567" w:type="dxa"/>
            <w:tcBorders>
              <w:top w:val="nil"/>
              <w:left w:val="nil"/>
              <w:bottom w:val="single" w:sz="4" w:space="0" w:color="auto"/>
              <w:right w:val="single" w:sz="4" w:space="0" w:color="auto"/>
            </w:tcBorders>
            <w:shd w:val="clear" w:color="auto" w:fill="auto"/>
            <w:vAlign w:val="center"/>
            <w:hideMark/>
          </w:tcPr>
          <w:p w14:paraId="733D0FB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36B372E1"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105E8D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2.1.4</w:t>
            </w:r>
          </w:p>
        </w:tc>
        <w:tc>
          <w:tcPr>
            <w:tcW w:w="2400" w:type="dxa"/>
            <w:tcBorders>
              <w:top w:val="nil"/>
              <w:left w:val="nil"/>
              <w:bottom w:val="single" w:sz="4" w:space="0" w:color="auto"/>
              <w:right w:val="single" w:sz="4" w:space="0" w:color="auto"/>
            </w:tcBorders>
            <w:shd w:val="clear" w:color="auto" w:fill="auto"/>
            <w:vAlign w:val="center"/>
            <w:hideMark/>
          </w:tcPr>
          <w:p w14:paraId="4AC2B4A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SF-F4K-TD6.3-K9</w:t>
            </w:r>
          </w:p>
        </w:tc>
        <w:tc>
          <w:tcPr>
            <w:tcW w:w="5714" w:type="dxa"/>
            <w:tcBorders>
              <w:top w:val="nil"/>
              <w:left w:val="nil"/>
              <w:bottom w:val="single" w:sz="4" w:space="0" w:color="auto"/>
              <w:right w:val="single" w:sz="4" w:space="0" w:color="auto"/>
            </w:tcBorders>
            <w:shd w:val="clear" w:color="auto" w:fill="auto"/>
            <w:noWrap/>
            <w:vAlign w:val="center"/>
            <w:hideMark/>
          </w:tcPr>
          <w:p w14:paraId="2A9A6DF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software v6.3 for FPR4100</w:t>
            </w:r>
          </w:p>
        </w:tc>
        <w:tc>
          <w:tcPr>
            <w:tcW w:w="567" w:type="dxa"/>
            <w:tcBorders>
              <w:top w:val="nil"/>
              <w:left w:val="nil"/>
              <w:bottom w:val="single" w:sz="4" w:space="0" w:color="auto"/>
              <w:right w:val="single" w:sz="4" w:space="0" w:color="auto"/>
            </w:tcBorders>
            <w:shd w:val="clear" w:color="auto" w:fill="auto"/>
            <w:vAlign w:val="center"/>
            <w:hideMark/>
          </w:tcPr>
          <w:p w14:paraId="0179BF7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395A81D0"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D4AE72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2.1.5</w:t>
            </w:r>
          </w:p>
        </w:tc>
        <w:tc>
          <w:tcPr>
            <w:tcW w:w="2400" w:type="dxa"/>
            <w:tcBorders>
              <w:top w:val="nil"/>
              <w:left w:val="nil"/>
              <w:bottom w:val="single" w:sz="4" w:space="0" w:color="auto"/>
              <w:right w:val="single" w:sz="4" w:space="0" w:color="auto"/>
            </w:tcBorders>
            <w:shd w:val="clear" w:color="auto" w:fill="auto"/>
            <w:vAlign w:val="center"/>
            <w:hideMark/>
          </w:tcPr>
          <w:p w14:paraId="5D917D3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SFP-10G-SR-S</w:t>
            </w:r>
          </w:p>
        </w:tc>
        <w:tc>
          <w:tcPr>
            <w:tcW w:w="5714" w:type="dxa"/>
            <w:tcBorders>
              <w:top w:val="nil"/>
              <w:left w:val="nil"/>
              <w:bottom w:val="single" w:sz="4" w:space="0" w:color="auto"/>
              <w:right w:val="single" w:sz="4" w:space="0" w:color="auto"/>
            </w:tcBorders>
            <w:shd w:val="clear" w:color="auto" w:fill="auto"/>
            <w:noWrap/>
            <w:vAlign w:val="center"/>
            <w:hideMark/>
          </w:tcPr>
          <w:p w14:paraId="317D382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10GBASE-SR SFP Module, Enterprise-Class</w:t>
            </w:r>
          </w:p>
        </w:tc>
        <w:tc>
          <w:tcPr>
            <w:tcW w:w="567" w:type="dxa"/>
            <w:tcBorders>
              <w:top w:val="nil"/>
              <w:left w:val="nil"/>
              <w:bottom w:val="single" w:sz="4" w:space="0" w:color="auto"/>
              <w:right w:val="single" w:sz="4" w:space="0" w:color="auto"/>
            </w:tcBorders>
            <w:shd w:val="clear" w:color="auto" w:fill="auto"/>
            <w:vAlign w:val="center"/>
            <w:hideMark/>
          </w:tcPr>
          <w:p w14:paraId="2BDF876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8</w:t>
            </w:r>
          </w:p>
        </w:tc>
      </w:tr>
      <w:tr w:rsidR="00CC54C3" w:rsidRPr="00AC40B1" w14:paraId="45975539"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032EB0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2.1.6</w:t>
            </w:r>
          </w:p>
        </w:tc>
        <w:tc>
          <w:tcPr>
            <w:tcW w:w="2400" w:type="dxa"/>
            <w:tcBorders>
              <w:top w:val="nil"/>
              <w:left w:val="nil"/>
              <w:bottom w:val="single" w:sz="4" w:space="0" w:color="auto"/>
              <w:right w:val="single" w:sz="4" w:space="0" w:color="auto"/>
            </w:tcBorders>
            <w:shd w:val="clear" w:color="auto" w:fill="auto"/>
            <w:vAlign w:val="center"/>
            <w:hideMark/>
          </w:tcPr>
          <w:p w14:paraId="1C6EEC3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GLC-TE</w:t>
            </w:r>
          </w:p>
        </w:tc>
        <w:tc>
          <w:tcPr>
            <w:tcW w:w="5714" w:type="dxa"/>
            <w:tcBorders>
              <w:top w:val="nil"/>
              <w:left w:val="nil"/>
              <w:bottom w:val="single" w:sz="4" w:space="0" w:color="auto"/>
              <w:right w:val="single" w:sz="4" w:space="0" w:color="auto"/>
            </w:tcBorders>
            <w:shd w:val="clear" w:color="auto" w:fill="auto"/>
            <w:noWrap/>
            <w:vAlign w:val="center"/>
            <w:hideMark/>
          </w:tcPr>
          <w:p w14:paraId="6668EC2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1000BASE-T SFP transceiver module for Category 5 copper wire</w:t>
            </w:r>
          </w:p>
        </w:tc>
        <w:tc>
          <w:tcPr>
            <w:tcW w:w="567" w:type="dxa"/>
            <w:tcBorders>
              <w:top w:val="nil"/>
              <w:left w:val="nil"/>
              <w:bottom w:val="single" w:sz="4" w:space="0" w:color="auto"/>
              <w:right w:val="single" w:sz="4" w:space="0" w:color="auto"/>
            </w:tcBorders>
            <w:shd w:val="clear" w:color="auto" w:fill="auto"/>
            <w:vAlign w:val="center"/>
            <w:hideMark/>
          </w:tcPr>
          <w:p w14:paraId="623926E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8</w:t>
            </w:r>
          </w:p>
        </w:tc>
      </w:tr>
      <w:tr w:rsidR="00CC54C3" w:rsidRPr="00AC40B1" w14:paraId="6FCDE3A3"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9AD409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2.1.7</w:t>
            </w:r>
          </w:p>
        </w:tc>
        <w:tc>
          <w:tcPr>
            <w:tcW w:w="2400" w:type="dxa"/>
            <w:tcBorders>
              <w:top w:val="nil"/>
              <w:left w:val="nil"/>
              <w:bottom w:val="single" w:sz="4" w:space="0" w:color="auto"/>
              <w:right w:val="single" w:sz="4" w:space="0" w:color="auto"/>
            </w:tcBorders>
            <w:shd w:val="clear" w:color="auto" w:fill="auto"/>
            <w:vAlign w:val="center"/>
            <w:hideMark/>
          </w:tcPr>
          <w:p w14:paraId="6694261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FPR4K-SSD400</w:t>
            </w:r>
          </w:p>
        </w:tc>
        <w:tc>
          <w:tcPr>
            <w:tcW w:w="5714" w:type="dxa"/>
            <w:tcBorders>
              <w:top w:val="nil"/>
              <w:left w:val="nil"/>
              <w:bottom w:val="single" w:sz="4" w:space="0" w:color="auto"/>
              <w:right w:val="single" w:sz="4" w:space="0" w:color="auto"/>
            </w:tcBorders>
            <w:shd w:val="clear" w:color="auto" w:fill="auto"/>
            <w:noWrap/>
            <w:vAlign w:val="center"/>
            <w:hideMark/>
          </w:tcPr>
          <w:p w14:paraId="5C85370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SSD for FPR-4140/4150</w:t>
            </w:r>
          </w:p>
        </w:tc>
        <w:tc>
          <w:tcPr>
            <w:tcW w:w="567" w:type="dxa"/>
            <w:tcBorders>
              <w:top w:val="nil"/>
              <w:left w:val="nil"/>
              <w:bottom w:val="single" w:sz="4" w:space="0" w:color="auto"/>
              <w:right w:val="single" w:sz="4" w:space="0" w:color="auto"/>
            </w:tcBorders>
            <w:shd w:val="clear" w:color="auto" w:fill="auto"/>
            <w:vAlign w:val="center"/>
            <w:hideMark/>
          </w:tcPr>
          <w:p w14:paraId="7D9C49F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764ADA4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8A2E7D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2.1.8</w:t>
            </w:r>
          </w:p>
        </w:tc>
        <w:tc>
          <w:tcPr>
            <w:tcW w:w="2400" w:type="dxa"/>
            <w:tcBorders>
              <w:top w:val="nil"/>
              <w:left w:val="nil"/>
              <w:bottom w:val="single" w:sz="4" w:space="0" w:color="auto"/>
              <w:right w:val="single" w:sz="4" w:space="0" w:color="auto"/>
            </w:tcBorders>
            <w:shd w:val="clear" w:color="auto" w:fill="auto"/>
            <w:vAlign w:val="center"/>
            <w:hideMark/>
          </w:tcPr>
          <w:p w14:paraId="2CA5E8A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FPR4K-SSD-BBLKD</w:t>
            </w:r>
          </w:p>
        </w:tc>
        <w:tc>
          <w:tcPr>
            <w:tcW w:w="5714" w:type="dxa"/>
            <w:tcBorders>
              <w:top w:val="nil"/>
              <w:left w:val="nil"/>
              <w:bottom w:val="single" w:sz="4" w:space="0" w:color="auto"/>
              <w:right w:val="single" w:sz="4" w:space="0" w:color="auto"/>
            </w:tcBorders>
            <w:shd w:val="clear" w:color="auto" w:fill="auto"/>
            <w:noWrap/>
            <w:vAlign w:val="center"/>
            <w:hideMark/>
          </w:tcPr>
          <w:p w14:paraId="73DBCAB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SSD Slot Carrier</w:t>
            </w:r>
          </w:p>
        </w:tc>
        <w:tc>
          <w:tcPr>
            <w:tcW w:w="567" w:type="dxa"/>
            <w:tcBorders>
              <w:top w:val="nil"/>
              <w:left w:val="nil"/>
              <w:bottom w:val="single" w:sz="4" w:space="0" w:color="auto"/>
              <w:right w:val="single" w:sz="4" w:space="0" w:color="auto"/>
            </w:tcBorders>
            <w:shd w:val="clear" w:color="auto" w:fill="auto"/>
            <w:vAlign w:val="center"/>
            <w:hideMark/>
          </w:tcPr>
          <w:p w14:paraId="51FD1CE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29FAEBE7"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0A5BD0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2.1.9</w:t>
            </w:r>
          </w:p>
        </w:tc>
        <w:tc>
          <w:tcPr>
            <w:tcW w:w="2400" w:type="dxa"/>
            <w:tcBorders>
              <w:top w:val="nil"/>
              <w:left w:val="nil"/>
              <w:bottom w:val="single" w:sz="4" w:space="0" w:color="auto"/>
              <w:right w:val="single" w:sz="4" w:space="0" w:color="auto"/>
            </w:tcBorders>
            <w:shd w:val="clear" w:color="auto" w:fill="auto"/>
            <w:vAlign w:val="center"/>
            <w:hideMark/>
          </w:tcPr>
          <w:p w14:paraId="61507AB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FPR4K-PWR-AC-1100</w:t>
            </w:r>
          </w:p>
        </w:tc>
        <w:tc>
          <w:tcPr>
            <w:tcW w:w="5714" w:type="dxa"/>
            <w:tcBorders>
              <w:top w:val="nil"/>
              <w:left w:val="nil"/>
              <w:bottom w:val="single" w:sz="4" w:space="0" w:color="auto"/>
              <w:right w:val="single" w:sz="4" w:space="0" w:color="auto"/>
            </w:tcBorders>
            <w:shd w:val="clear" w:color="auto" w:fill="auto"/>
            <w:noWrap/>
            <w:vAlign w:val="center"/>
            <w:hideMark/>
          </w:tcPr>
          <w:p w14:paraId="6781D1B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1100W AC Power Supply</w:t>
            </w:r>
          </w:p>
        </w:tc>
        <w:tc>
          <w:tcPr>
            <w:tcW w:w="567" w:type="dxa"/>
            <w:tcBorders>
              <w:top w:val="nil"/>
              <w:left w:val="nil"/>
              <w:bottom w:val="single" w:sz="4" w:space="0" w:color="auto"/>
              <w:right w:val="single" w:sz="4" w:space="0" w:color="auto"/>
            </w:tcBorders>
            <w:shd w:val="clear" w:color="auto" w:fill="auto"/>
            <w:vAlign w:val="center"/>
            <w:hideMark/>
          </w:tcPr>
          <w:p w14:paraId="7A58567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EA08379"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A38C56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2.1.10</w:t>
            </w:r>
          </w:p>
        </w:tc>
        <w:tc>
          <w:tcPr>
            <w:tcW w:w="2400" w:type="dxa"/>
            <w:tcBorders>
              <w:top w:val="nil"/>
              <w:left w:val="nil"/>
              <w:bottom w:val="single" w:sz="4" w:space="0" w:color="auto"/>
              <w:right w:val="single" w:sz="4" w:space="0" w:color="auto"/>
            </w:tcBorders>
            <w:shd w:val="clear" w:color="auto" w:fill="auto"/>
            <w:vAlign w:val="center"/>
            <w:hideMark/>
          </w:tcPr>
          <w:p w14:paraId="0EF8C02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FPR4K-ACC-KIT</w:t>
            </w:r>
          </w:p>
        </w:tc>
        <w:tc>
          <w:tcPr>
            <w:tcW w:w="5714" w:type="dxa"/>
            <w:tcBorders>
              <w:top w:val="nil"/>
              <w:left w:val="nil"/>
              <w:bottom w:val="single" w:sz="4" w:space="0" w:color="auto"/>
              <w:right w:val="single" w:sz="4" w:space="0" w:color="auto"/>
            </w:tcBorders>
            <w:shd w:val="clear" w:color="auto" w:fill="auto"/>
            <w:noWrap/>
            <w:vAlign w:val="center"/>
            <w:hideMark/>
          </w:tcPr>
          <w:p w14:paraId="77F06E8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 Hardware Accessory Kit</w:t>
            </w:r>
          </w:p>
        </w:tc>
        <w:tc>
          <w:tcPr>
            <w:tcW w:w="567" w:type="dxa"/>
            <w:tcBorders>
              <w:top w:val="nil"/>
              <w:left w:val="nil"/>
              <w:bottom w:val="single" w:sz="4" w:space="0" w:color="auto"/>
              <w:right w:val="single" w:sz="4" w:space="0" w:color="auto"/>
            </w:tcBorders>
            <w:shd w:val="clear" w:color="auto" w:fill="auto"/>
            <w:vAlign w:val="center"/>
            <w:hideMark/>
          </w:tcPr>
          <w:p w14:paraId="5DCE4E5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284D7D00"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EE09C4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2.1.11</w:t>
            </w:r>
          </w:p>
        </w:tc>
        <w:tc>
          <w:tcPr>
            <w:tcW w:w="2400" w:type="dxa"/>
            <w:tcBorders>
              <w:top w:val="nil"/>
              <w:left w:val="nil"/>
              <w:bottom w:val="single" w:sz="4" w:space="0" w:color="auto"/>
              <w:right w:val="single" w:sz="4" w:space="0" w:color="auto"/>
            </w:tcBorders>
            <w:shd w:val="clear" w:color="auto" w:fill="auto"/>
            <w:vAlign w:val="center"/>
            <w:hideMark/>
          </w:tcPr>
          <w:p w14:paraId="09D97D5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FPR4K-FAN</w:t>
            </w:r>
          </w:p>
        </w:tc>
        <w:tc>
          <w:tcPr>
            <w:tcW w:w="5714" w:type="dxa"/>
            <w:tcBorders>
              <w:top w:val="nil"/>
              <w:left w:val="nil"/>
              <w:bottom w:val="single" w:sz="4" w:space="0" w:color="auto"/>
              <w:right w:val="single" w:sz="4" w:space="0" w:color="auto"/>
            </w:tcBorders>
            <w:shd w:val="clear" w:color="auto" w:fill="auto"/>
            <w:noWrap/>
            <w:vAlign w:val="center"/>
            <w:hideMark/>
          </w:tcPr>
          <w:p w14:paraId="77AAF33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Fan</w:t>
            </w:r>
          </w:p>
        </w:tc>
        <w:tc>
          <w:tcPr>
            <w:tcW w:w="567" w:type="dxa"/>
            <w:tcBorders>
              <w:top w:val="nil"/>
              <w:left w:val="nil"/>
              <w:bottom w:val="single" w:sz="4" w:space="0" w:color="auto"/>
              <w:right w:val="single" w:sz="4" w:space="0" w:color="auto"/>
            </w:tcBorders>
            <w:shd w:val="clear" w:color="auto" w:fill="auto"/>
            <w:vAlign w:val="center"/>
            <w:hideMark/>
          </w:tcPr>
          <w:p w14:paraId="7442233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12</w:t>
            </w:r>
          </w:p>
        </w:tc>
      </w:tr>
      <w:tr w:rsidR="00CC54C3" w:rsidRPr="00AC40B1" w14:paraId="6870F6D3"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FC12D4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2.1.12</w:t>
            </w:r>
          </w:p>
        </w:tc>
        <w:tc>
          <w:tcPr>
            <w:tcW w:w="2400" w:type="dxa"/>
            <w:tcBorders>
              <w:top w:val="nil"/>
              <w:left w:val="nil"/>
              <w:bottom w:val="single" w:sz="4" w:space="0" w:color="auto"/>
              <w:right w:val="single" w:sz="4" w:space="0" w:color="auto"/>
            </w:tcBorders>
            <w:shd w:val="clear" w:color="auto" w:fill="auto"/>
            <w:vAlign w:val="center"/>
            <w:hideMark/>
          </w:tcPr>
          <w:p w14:paraId="70F2290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FPR4K-RACK-MNT</w:t>
            </w:r>
          </w:p>
        </w:tc>
        <w:tc>
          <w:tcPr>
            <w:tcW w:w="5714" w:type="dxa"/>
            <w:tcBorders>
              <w:top w:val="nil"/>
              <w:left w:val="nil"/>
              <w:bottom w:val="single" w:sz="4" w:space="0" w:color="auto"/>
              <w:right w:val="single" w:sz="4" w:space="0" w:color="auto"/>
            </w:tcBorders>
            <w:shd w:val="clear" w:color="auto" w:fill="auto"/>
            <w:noWrap/>
            <w:vAlign w:val="center"/>
            <w:hideMark/>
          </w:tcPr>
          <w:p w14:paraId="151CA22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Rack Mount Kit</w:t>
            </w:r>
          </w:p>
        </w:tc>
        <w:tc>
          <w:tcPr>
            <w:tcW w:w="567" w:type="dxa"/>
            <w:tcBorders>
              <w:top w:val="nil"/>
              <w:left w:val="nil"/>
              <w:bottom w:val="single" w:sz="4" w:space="0" w:color="auto"/>
              <w:right w:val="single" w:sz="4" w:space="0" w:color="auto"/>
            </w:tcBorders>
            <w:shd w:val="clear" w:color="auto" w:fill="auto"/>
            <w:vAlign w:val="center"/>
            <w:hideMark/>
          </w:tcPr>
          <w:p w14:paraId="0686477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127756E5"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0B9DEE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2.1.13</w:t>
            </w:r>
          </w:p>
        </w:tc>
        <w:tc>
          <w:tcPr>
            <w:tcW w:w="2400" w:type="dxa"/>
            <w:tcBorders>
              <w:top w:val="nil"/>
              <w:left w:val="nil"/>
              <w:bottom w:val="single" w:sz="4" w:space="0" w:color="auto"/>
              <w:right w:val="single" w:sz="4" w:space="0" w:color="auto"/>
            </w:tcBorders>
            <w:shd w:val="clear" w:color="auto" w:fill="auto"/>
            <w:vAlign w:val="center"/>
            <w:hideMark/>
          </w:tcPr>
          <w:p w14:paraId="05A862F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GLC-TE</w:t>
            </w:r>
          </w:p>
        </w:tc>
        <w:tc>
          <w:tcPr>
            <w:tcW w:w="5714" w:type="dxa"/>
            <w:tcBorders>
              <w:top w:val="nil"/>
              <w:left w:val="nil"/>
              <w:bottom w:val="single" w:sz="4" w:space="0" w:color="auto"/>
              <w:right w:val="single" w:sz="4" w:space="0" w:color="auto"/>
            </w:tcBorders>
            <w:shd w:val="clear" w:color="auto" w:fill="auto"/>
            <w:noWrap/>
            <w:vAlign w:val="center"/>
            <w:hideMark/>
          </w:tcPr>
          <w:p w14:paraId="27E94F8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1000BASE-T SFP transceiver module for Category 5 copper wire</w:t>
            </w:r>
          </w:p>
        </w:tc>
        <w:tc>
          <w:tcPr>
            <w:tcW w:w="567" w:type="dxa"/>
            <w:tcBorders>
              <w:top w:val="nil"/>
              <w:left w:val="nil"/>
              <w:bottom w:val="single" w:sz="4" w:space="0" w:color="auto"/>
              <w:right w:val="single" w:sz="4" w:space="0" w:color="auto"/>
            </w:tcBorders>
            <w:shd w:val="clear" w:color="auto" w:fill="auto"/>
            <w:vAlign w:val="center"/>
            <w:hideMark/>
          </w:tcPr>
          <w:p w14:paraId="3C9DF2C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44A5572"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074D552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2.1.14</w:t>
            </w:r>
          </w:p>
        </w:tc>
        <w:tc>
          <w:tcPr>
            <w:tcW w:w="2400" w:type="dxa"/>
            <w:tcBorders>
              <w:top w:val="nil"/>
              <w:left w:val="nil"/>
              <w:bottom w:val="single" w:sz="4" w:space="0" w:color="auto"/>
              <w:right w:val="single" w:sz="4" w:space="0" w:color="auto"/>
            </w:tcBorders>
            <w:shd w:val="clear" w:color="auto" w:fill="auto"/>
            <w:vAlign w:val="center"/>
            <w:hideMark/>
          </w:tcPr>
          <w:p w14:paraId="3CC96BD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FPR4K-NM-6X10SR-F</w:t>
            </w:r>
          </w:p>
        </w:tc>
        <w:tc>
          <w:tcPr>
            <w:tcW w:w="5714" w:type="dxa"/>
            <w:tcBorders>
              <w:top w:val="nil"/>
              <w:left w:val="nil"/>
              <w:bottom w:val="single" w:sz="4" w:space="0" w:color="auto"/>
              <w:right w:val="single" w:sz="4" w:space="0" w:color="auto"/>
            </w:tcBorders>
            <w:shd w:val="clear" w:color="auto" w:fill="auto"/>
            <w:noWrap/>
            <w:vAlign w:val="center"/>
            <w:hideMark/>
          </w:tcPr>
          <w:p w14:paraId="163B4F2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Network Module</w:t>
            </w:r>
          </w:p>
        </w:tc>
        <w:tc>
          <w:tcPr>
            <w:tcW w:w="567" w:type="dxa"/>
            <w:tcBorders>
              <w:top w:val="nil"/>
              <w:left w:val="nil"/>
              <w:bottom w:val="single" w:sz="4" w:space="0" w:color="auto"/>
              <w:right w:val="single" w:sz="4" w:space="0" w:color="auto"/>
            </w:tcBorders>
            <w:shd w:val="clear" w:color="auto" w:fill="auto"/>
            <w:vAlign w:val="center"/>
            <w:hideMark/>
          </w:tcPr>
          <w:p w14:paraId="7C57830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11E7361F"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2BCCF5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2.1.15</w:t>
            </w:r>
          </w:p>
        </w:tc>
        <w:tc>
          <w:tcPr>
            <w:tcW w:w="2400" w:type="dxa"/>
            <w:tcBorders>
              <w:top w:val="nil"/>
              <w:left w:val="nil"/>
              <w:bottom w:val="single" w:sz="4" w:space="0" w:color="auto"/>
              <w:right w:val="single" w:sz="4" w:space="0" w:color="auto"/>
            </w:tcBorders>
            <w:shd w:val="clear" w:color="auto" w:fill="auto"/>
            <w:vAlign w:val="center"/>
            <w:hideMark/>
          </w:tcPr>
          <w:p w14:paraId="506BA0D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FPR4K-NM-6X10SR-F</w:t>
            </w:r>
          </w:p>
        </w:tc>
        <w:tc>
          <w:tcPr>
            <w:tcW w:w="5714" w:type="dxa"/>
            <w:tcBorders>
              <w:top w:val="nil"/>
              <w:left w:val="nil"/>
              <w:bottom w:val="single" w:sz="4" w:space="0" w:color="auto"/>
              <w:right w:val="single" w:sz="4" w:space="0" w:color="auto"/>
            </w:tcBorders>
            <w:shd w:val="clear" w:color="auto" w:fill="auto"/>
            <w:noWrap/>
            <w:vAlign w:val="center"/>
            <w:hideMark/>
          </w:tcPr>
          <w:p w14:paraId="4C06165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Network Module</w:t>
            </w:r>
          </w:p>
        </w:tc>
        <w:tc>
          <w:tcPr>
            <w:tcW w:w="567" w:type="dxa"/>
            <w:tcBorders>
              <w:top w:val="nil"/>
              <w:left w:val="nil"/>
              <w:bottom w:val="single" w:sz="4" w:space="0" w:color="auto"/>
              <w:right w:val="single" w:sz="4" w:space="0" w:color="auto"/>
            </w:tcBorders>
            <w:shd w:val="clear" w:color="auto" w:fill="auto"/>
            <w:vAlign w:val="center"/>
            <w:hideMark/>
          </w:tcPr>
          <w:p w14:paraId="2095122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299CA72"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E13FAB5"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2.2</w:t>
            </w:r>
          </w:p>
        </w:tc>
        <w:tc>
          <w:tcPr>
            <w:tcW w:w="2400" w:type="dxa"/>
            <w:tcBorders>
              <w:top w:val="nil"/>
              <w:left w:val="nil"/>
              <w:bottom w:val="single" w:sz="4" w:space="0" w:color="auto"/>
              <w:right w:val="single" w:sz="4" w:space="0" w:color="auto"/>
            </w:tcBorders>
            <w:shd w:val="clear" w:color="auto" w:fill="auto"/>
            <w:vAlign w:val="center"/>
            <w:hideMark/>
          </w:tcPr>
          <w:p w14:paraId="0F85DB7B"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L-FPR4140T-T=</w:t>
            </w:r>
          </w:p>
        </w:tc>
        <w:tc>
          <w:tcPr>
            <w:tcW w:w="5714" w:type="dxa"/>
            <w:tcBorders>
              <w:top w:val="nil"/>
              <w:left w:val="nil"/>
              <w:bottom w:val="single" w:sz="4" w:space="0" w:color="auto"/>
              <w:right w:val="single" w:sz="4" w:space="0" w:color="auto"/>
            </w:tcBorders>
            <w:shd w:val="clear" w:color="auto" w:fill="auto"/>
            <w:noWrap/>
            <w:vAlign w:val="center"/>
            <w:hideMark/>
          </w:tcPr>
          <w:p w14:paraId="1D41BC8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FPR4140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Threat Protection License</w:t>
            </w:r>
          </w:p>
        </w:tc>
        <w:tc>
          <w:tcPr>
            <w:tcW w:w="567" w:type="dxa"/>
            <w:tcBorders>
              <w:top w:val="nil"/>
              <w:left w:val="nil"/>
              <w:bottom w:val="single" w:sz="4" w:space="0" w:color="auto"/>
              <w:right w:val="single" w:sz="4" w:space="0" w:color="auto"/>
            </w:tcBorders>
            <w:shd w:val="clear" w:color="auto" w:fill="auto"/>
            <w:vAlign w:val="center"/>
            <w:hideMark/>
          </w:tcPr>
          <w:p w14:paraId="7DEB2FE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371C065"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20F8584C"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2.2.0.1</w:t>
            </w:r>
          </w:p>
        </w:tc>
        <w:tc>
          <w:tcPr>
            <w:tcW w:w="2400" w:type="dxa"/>
            <w:tcBorders>
              <w:top w:val="nil"/>
              <w:left w:val="nil"/>
              <w:bottom w:val="single" w:sz="4" w:space="0" w:color="auto"/>
              <w:right w:val="single" w:sz="4" w:space="0" w:color="auto"/>
            </w:tcBorders>
            <w:shd w:val="clear" w:color="auto" w:fill="auto"/>
            <w:vAlign w:val="center"/>
            <w:hideMark/>
          </w:tcPr>
          <w:p w14:paraId="72603020"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L-FPR4140T-T-3Y</w:t>
            </w:r>
          </w:p>
        </w:tc>
        <w:tc>
          <w:tcPr>
            <w:tcW w:w="5714" w:type="dxa"/>
            <w:tcBorders>
              <w:top w:val="nil"/>
              <w:left w:val="nil"/>
              <w:bottom w:val="single" w:sz="4" w:space="0" w:color="auto"/>
              <w:right w:val="single" w:sz="4" w:space="0" w:color="auto"/>
            </w:tcBorders>
            <w:shd w:val="clear" w:color="auto" w:fill="auto"/>
            <w:noWrap/>
            <w:vAlign w:val="center"/>
            <w:hideMark/>
          </w:tcPr>
          <w:p w14:paraId="6F2337A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FPR4140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Threat Protection 3Y Subs</w:t>
            </w:r>
          </w:p>
        </w:tc>
        <w:tc>
          <w:tcPr>
            <w:tcW w:w="567" w:type="dxa"/>
            <w:tcBorders>
              <w:top w:val="nil"/>
              <w:left w:val="nil"/>
              <w:bottom w:val="single" w:sz="4" w:space="0" w:color="auto"/>
              <w:right w:val="single" w:sz="4" w:space="0" w:color="auto"/>
            </w:tcBorders>
            <w:shd w:val="clear" w:color="auto" w:fill="auto"/>
            <w:vAlign w:val="center"/>
            <w:hideMark/>
          </w:tcPr>
          <w:p w14:paraId="351A0D0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7B9E1B0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DEEC525"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1.1.14.0.1</w:t>
            </w:r>
          </w:p>
        </w:tc>
        <w:tc>
          <w:tcPr>
            <w:tcW w:w="2400" w:type="dxa"/>
            <w:tcBorders>
              <w:top w:val="nil"/>
              <w:left w:val="nil"/>
              <w:bottom w:val="single" w:sz="4" w:space="0" w:color="auto"/>
              <w:right w:val="single" w:sz="4" w:space="0" w:color="auto"/>
            </w:tcBorders>
            <w:shd w:val="clear" w:color="auto" w:fill="auto"/>
            <w:vAlign w:val="center"/>
            <w:hideMark/>
          </w:tcPr>
          <w:p w14:paraId="4C0E1035"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CON-SNTP-FPR4KNMF</w:t>
            </w:r>
          </w:p>
        </w:tc>
        <w:tc>
          <w:tcPr>
            <w:tcW w:w="5714" w:type="dxa"/>
            <w:tcBorders>
              <w:top w:val="nil"/>
              <w:left w:val="nil"/>
              <w:bottom w:val="single" w:sz="4" w:space="0" w:color="auto"/>
              <w:right w:val="single" w:sz="4" w:space="0" w:color="auto"/>
            </w:tcBorders>
            <w:shd w:val="clear" w:color="auto" w:fill="auto"/>
            <w:noWrap/>
            <w:vAlign w:val="center"/>
            <w:hideMark/>
          </w:tcPr>
          <w:p w14:paraId="52908D2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SNTC-24X7X4 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w:t>
            </w:r>
            <w:proofErr w:type="spellStart"/>
            <w:r w:rsidRPr="00AC40B1">
              <w:rPr>
                <w:rFonts w:ascii="Arial" w:eastAsia="Times New Roman" w:hAnsi="Arial" w:cs="Arial"/>
                <w:sz w:val="16"/>
                <w:szCs w:val="16"/>
                <w:lang w:val="en-IN" w:eastAsia="en-GB"/>
              </w:rPr>
              <w:t>Networ</w:t>
            </w:r>
            <w:proofErr w:type="spellEnd"/>
          </w:p>
        </w:tc>
        <w:tc>
          <w:tcPr>
            <w:tcW w:w="567" w:type="dxa"/>
            <w:tcBorders>
              <w:top w:val="nil"/>
              <w:left w:val="nil"/>
              <w:bottom w:val="single" w:sz="4" w:space="0" w:color="auto"/>
              <w:right w:val="single" w:sz="4" w:space="0" w:color="auto"/>
            </w:tcBorders>
            <w:shd w:val="clear" w:color="auto" w:fill="auto"/>
            <w:vAlign w:val="center"/>
            <w:hideMark/>
          </w:tcPr>
          <w:p w14:paraId="0E84117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0F24B4FA"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B80BD5A"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1.1.15.0.1</w:t>
            </w:r>
          </w:p>
        </w:tc>
        <w:tc>
          <w:tcPr>
            <w:tcW w:w="2400" w:type="dxa"/>
            <w:tcBorders>
              <w:top w:val="nil"/>
              <w:left w:val="nil"/>
              <w:bottom w:val="single" w:sz="4" w:space="0" w:color="auto"/>
              <w:right w:val="single" w:sz="4" w:space="0" w:color="auto"/>
            </w:tcBorders>
            <w:shd w:val="clear" w:color="auto" w:fill="auto"/>
            <w:vAlign w:val="center"/>
            <w:hideMark/>
          </w:tcPr>
          <w:p w14:paraId="14ED1AD0"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CON-SNTP-FPR4KNMF</w:t>
            </w:r>
          </w:p>
        </w:tc>
        <w:tc>
          <w:tcPr>
            <w:tcW w:w="5714" w:type="dxa"/>
            <w:tcBorders>
              <w:top w:val="nil"/>
              <w:left w:val="nil"/>
              <w:bottom w:val="single" w:sz="4" w:space="0" w:color="auto"/>
              <w:right w:val="single" w:sz="4" w:space="0" w:color="auto"/>
            </w:tcBorders>
            <w:shd w:val="clear" w:color="auto" w:fill="auto"/>
            <w:noWrap/>
            <w:vAlign w:val="center"/>
            <w:hideMark/>
          </w:tcPr>
          <w:p w14:paraId="672A4D7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SNTC-24X7X4 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w:t>
            </w:r>
            <w:proofErr w:type="spellStart"/>
            <w:r w:rsidRPr="00AC40B1">
              <w:rPr>
                <w:rFonts w:ascii="Arial" w:eastAsia="Times New Roman" w:hAnsi="Arial" w:cs="Arial"/>
                <w:sz w:val="16"/>
                <w:szCs w:val="16"/>
                <w:lang w:val="en-IN" w:eastAsia="en-GB"/>
              </w:rPr>
              <w:t>Networ</w:t>
            </w:r>
            <w:proofErr w:type="spellEnd"/>
          </w:p>
        </w:tc>
        <w:tc>
          <w:tcPr>
            <w:tcW w:w="567" w:type="dxa"/>
            <w:tcBorders>
              <w:top w:val="nil"/>
              <w:left w:val="nil"/>
              <w:bottom w:val="single" w:sz="4" w:space="0" w:color="auto"/>
              <w:right w:val="single" w:sz="4" w:space="0" w:color="auto"/>
            </w:tcBorders>
            <w:shd w:val="clear" w:color="auto" w:fill="auto"/>
            <w:vAlign w:val="center"/>
            <w:hideMark/>
          </w:tcPr>
          <w:p w14:paraId="5CE9C48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B7A7CF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0E3F9711"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1.1.0.1</w:t>
            </w:r>
          </w:p>
        </w:tc>
        <w:tc>
          <w:tcPr>
            <w:tcW w:w="2400" w:type="dxa"/>
            <w:tcBorders>
              <w:top w:val="nil"/>
              <w:left w:val="nil"/>
              <w:bottom w:val="single" w:sz="4" w:space="0" w:color="auto"/>
              <w:right w:val="single" w:sz="4" w:space="0" w:color="auto"/>
            </w:tcBorders>
            <w:shd w:val="clear" w:color="auto" w:fill="auto"/>
            <w:vAlign w:val="center"/>
            <w:hideMark/>
          </w:tcPr>
          <w:p w14:paraId="38931C27"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CON-SNTP-FPR4120N</w:t>
            </w:r>
          </w:p>
        </w:tc>
        <w:tc>
          <w:tcPr>
            <w:tcW w:w="5714" w:type="dxa"/>
            <w:tcBorders>
              <w:top w:val="nil"/>
              <w:left w:val="nil"/>
              <w:bottom w:val="single" w:sz="4" w:space="0" w:color="auto"/>
              <w:right w:val="single" w:sz="4" w:space="0" w:color="auto"/>
            </w:tcBorders>
            <w:shd w:val="clear" w:color="auto" w:fill="auto"/>
            <w:noWrap/>
            <w:vAlign w:val="center"/>
            <w:hideMark/>
          </w:tcPr>
          <w:p w14:paraId="7EABC7C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SNTC-24X7X4 Cisco Firepower 4120 NGIPS Appliance, 1U</w:t>
            </w:r>
          </w:p>
        </w:tc>
        <w:tc>
          <w:tcPr>
            <w:tcW w:w="567" w:type="dxa"/>
            <w:tcBorders>
              <w:top w:val="nil"/>
              <w:left w:val="nil"/>
              <w:bottom w:val="single" w:sz="4" w:space="0" w:color="auto"/>
              <w:right w:val="single" w:sz="4" w:space="0" w:color="auto"/>
            </w:tcBorders>
            <w:shd w:val="clear" w:color="auto" w:fill="auto"/>
            <w:vAlign w:val="center"/>
            <w:hideMark/>
          </w:tcPr>
          <w:p w14:paraId="1F1B0AC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DC2A650"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519F54A"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2.1.14.0.1</w:t>
            </w:r>
          </w:p>
        </w:tc>
        <w:tc>
          <w:tcPr>
            <w:tcW w:w="2400" w:type="dxa"/>
            <w:tcBorders>
              <w:top w:val="nil"/>
              <w:left w:val="nil"/>
              <w:bottom w:val="single" w:sz="4" w:space="0" w:color="auto"/>
              <w:right w:val="single" w:sz="4" w:space="0" w:color="auto"/>
            </w:tcBorders>
            <w:shd w:val="clear" w:color="auto" w:fill="auto"/>
            <w:vAlign w:val="center"/>
            <w:hideMark/>
          </w:tcPr>
          <w:p w14:paraId="5FE3E9A1"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CON-SNTP-FPR4KNMF</w:t>
            </w:r>
          </w:p>
        </w:tc>
        <w:tc>
          <w:tcPr>
            <w:tcW w:w="5714" w:type="dxa"/>
            <w:tcBorders>
              <w:top w:val="nil"/>
              <w:left w:val="nil"/>
              <w:bottom w:val="single" w:sz="4" w:space="0" w:color="auto"/>
              <w:right w:val="single" w:sz="4" w:space="0" w:color="auto"/>
            </w:tcBorders>
            <w:shd w:val="clear" w:color="auto" w:fill="auto"/>
            <w:noWrap/>
            <w:vAlign w:val="center"/>
            <w:hideMark/>
          </w:tcPr>
          <w:p w14:paraId="4586A5D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SNTC-24X7X4 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w:t>
            </w:r>
            <w:proofErr w:type="spellStart"/>
            <w:r w:rsidRPr="00AC40B1">
              <w:rPr>
                <w:rFonts w:ascii="Arial" w:eastAsia="Times New Roman" w:hAnsi="Arial" w:cs="Arial"/>
                <w:sz w:val="16"/>
                <w:szCs w:val="16"/>
                <w:lang w:val="en-IN" w:eastAsia="en-GB"/>
              </w:rPr>
              <w:t>Networ</w:t>
            </w:r>
            <w:proofErr w:type="spellEnd"/>
          </w:p>
        </w:tc>
        <w:tc>
          <w:tcPr>
            <w:tcW w:w="567" w:type="dxa"/>
            <w:tcBorders>
              <w:top w:val="nil"/>
              <w:left w:val="nil"/>
              <w:bottom w:val="single" w:sz="4" w:space="0" w:color="auto"/>
              <w:right w:val="single" w:sz="4" w:space="0" w:color="auto"/>
            </w:tcBorders>
            <w:shd w:val="clear" w:color="auto" w:fill="auto"/>
            <w:vAlign w:val="center"/>
            <w:hideMark/>
          </w:tcPr>
          <w:p w14:paraId="59953FE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3979EF9B"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F7339E2"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2.1.15.0.1</w:t>
            </w:r>
          </w:p>
        </w:tc>
        <w:tc>
          <w:tcPr>
            <w:tcW w:w="2400" w:type="dxa"/>
            <w:tcBorders>
              <w:top w:val="nil"/>
              <w:left w:val="nil"/>
              <w:bottom w:val="single" w:sz="4" w:space="0" w:color="auto"/>
              <w:right w:val="single" w:sz="4" w:space="0" w:color="auto"/>
            </w:tcBorders>
            <w:shd w:val="clear" w:color="auto" w:fill="auto"/>
            <w:vAlign w:val="center"/>
            <w:hideMark/>
          </w:tcPr>
          <w:p w14:paraId="42805F61"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CON-SNTP-FPR4KNMF</w:t>
            </w:r>
          </w:p>
        </w:tc>
        <w:tc>
          <w:tcPr>
            <w:tcW w:w="5714" w:type="dxa"/>
            <w:tcBorders>
              <w:top w:val="nil"/>
              <w:left w:val="nil"/>
              <w:bottom w:val="single" w:sz="4" w:space="0" w:color="auto"/>
              <w:right w:val="single" w:sz="4" w:space="0" w:color="auto"/>
            </w:tcBorders>
            <w:shd w:val="clear" w:color="auto" w:fill="auto"/>
            <w:noWrap/>
            <w:vAlign w:val="center"/>
            <w:hideMark/>
          </w:tcPr>
          <w:p w14:paraId="51D7E2A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SNTC-24X7X4 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w:t>
            </w:r>
            <w:proofErr w:type="spellStart"/>
            <w:r w:rsidRPr="00AC40B1">
              <w:rPr>
                <w:rFonts w:ascii="Arial" w:eastAsia="Times New Roman" w:hAnsi="Arial" w:cs="Arial"/>
                <w:sz w:val="16"/>
                <w:szCs w:val="16"/>
                <w:lang w:val="en-IN" w:eastAsia="en-GB"/>
              </w:rPr>
              <w:t>Networ</w:t>
            </w:r>
            <w:proofErr w:type="spellEnd"/>
          </w:p>
        </w:tc>
        <w:tc>
          <w:tcPr>
            <w:tcW w:w="567" w:type="dxa"/>
            <w:tcBorders>
              <w:top w:val="nil"/>
              <w:left w:val="nil"/>
              <w:bottom w:val="single" w:sz="4" w:space="0" w:color="auto"/>
              <w:right w:val="single" w:sz="4" w:space="0" w:color="auto"/>
            </w:tcBorders>
            <w:shd w:val="clear" w:color="auto" w:fill="auto"/>
            <w:vAlign w:val="center"/>
            <w:hideMark/>
          </w:tcPr>
          <w:p w14:paraId="621E24E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71D52695"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5E9F0AB"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2.1.0.1</w:t>
            </w:r>
          </w:p>
        </w:tc>
        <w:tc>
          <w:tcPr>
            <w:tcW w:w="2400" w:type="dxa"/>
            <w:tcBorders>
              <w:top w:val="nil"/>
              <w:left w:val="nil"/>
              <w:bottom w:val="single" w:sz="4" w:space="0" w:color="auto"/>
              <w:right w:val="single" w:sz="4" w:space="0" w:color="auto"/>
            </w:tcBorders>
            <w:shd w:val="clear" w:color="auto" w:fill="auto"/>
            <w:vAlign w:val="center"/>
            <w:hideMark/>
          </w:tcPr>
          <w:p w14:paraId="4AC27E0D"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CON-SNTP-FNGI4KS0</w:t>
            </w:r>
          </w:p>
        </w:tc>
        <w:tc>
          <w:tcPr>
            <w:tcW w:w="5714" w:type="dxa"/>
            <w:tcBorders>
              <w:top w:val="nil"/>
              <w:left w:val="nil"/>
              <w:bottom w:val="single" w:sz="4" w:space="0" w:color="auto"/>
              <w:right w:val="single" w:sz="4" w:space="0" w:color="auto"/>
            </w:tcBorders>
            <w:shd w:val="clear" w:color="auto" w:fill="auto"/>
            <w:noWrap/>
            <w:vAlign w:val="center"/>
            <w:hideMark/>
          </w:tcPr>
          <w:p w14:paraId="226A9FD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SNTC-24X7X4 Cisco Firepower 4140 NGIPS Appliance, 1U</w:t>
            </w:r>
          </w:p>
        </w:tc>
        <w:tc>
          <w:tcPr>
            <w:tcW w:w="567" w:type="dxa"/>
            <w:tcBorders>
              <w:top w:val="nil"/>
              <w:left w:val="nil"/>
              <w:bottom w:val="single" w:sz="4" w:space="0" w:color="auto"/>
              <w:right w:val="single" w:sz="4" w:space="0" w:color="auto"/>
            </w:tcBorders>
            <w:shd w:val="clear" w:color="auto" w:fill="auto"/>
            <w:vAlign w:val="center"/>
            <w:hideMark/>
          </w:tcPr>
          <w:p w14:paraId="6F82391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5E4D318C" w14:textId="77777777" w:rsidTr="00CC54C3">
        <w:trPr>
          <w:trHeight w:val="320"/>
        </w:trPr>
        <w:tc>
          <w:tcPr>
            <w:tcW w:w="1100" w:type="dxa"/>
            <w:tcBorders>
              <w:top w:val="nil"/>
              <w:left w:val="nil"/>
              <w:bottom w:val="nil"/>
              <w:right w:val="nil"/>
            </w:tcBorders>
            <w:shd w:val="clear" w:color="auto" w:fill="auto"/>
            <w:noWrap/>
            <w:vAlign w:val="bottom"/>
            <w:hideMark/>
          </w:tcPr>
          <w:p w14:paraId="19360C74" w14:textId="77777777" w:rsidR="00CC54C3" w:rsidRPr="00AC40B1" w:rsidRDefault="00CC54C3" w:rsidP="00632CBE">
            <w:pPr>
              <w:jc w:val="center"/>
              <w:rPr>
                <w:rFonts w:ascii="Arial" w:eastAsia="Times New Roman" w:hAnsi="Arial" w:cs="Arial"/>
                <w:sz w:val="16"/>
                <w:szCs w:val="16"/>
                <w:lang w:val="en-IN" w:eastAsia="en-GB"/>
              </w:rPr>
            </w:pPr>
          </w:p>
        </w:tc>
        <w:tc>
          <w:tcPr>
            <w:tcW w:w="2400" w:type="dxa"/>
            <w:tcBorders>
              <w:top w:val="nil"/>
              <w:left w:val="nil"/>
              <w:bottom w:val="nil"/>
              <w:right w:val="nil"/>
            </w:tcBorders>
            <w:shd w:val="clear" w:color="auto" w:fill="auto"/>
            <w:noWrap/>
            <w:vAlign w:val="bottom"/>
            <w:hideMark/>
          </w:tcPr>
          <w:p w14:paraId="49888E63" w14:textId="77777777" w:rsidR="00CC54C3" w:rsidRPr="00AC40B1" w:rsidRDefault="00CC54C3" w:rsidP="00632CBE">
            <w:pPr>
              <w:rPr>
                <w:rFonts w:eastAsia="Times New Roman"/>
                <w:lang w:val="en-IN" w:eastAsia="en-GB"/>
              </w:rPr>
            </w:pPr>
          </w:p>
        </w:tc>
        <w:tc>
          <w:tcPr>
            <w:tcW w:w="5714" w:type="dxa"/>
            <w:tcBorders>
              <w:top w:val="nil"/>
              <w:left w:val="nil"/>
              <w:bottom w:val="nil"/>
              <w:right w:val="nil"/>
            </w:tcBorders>
            <w:shd w:val="clear" w:color="auto" w:fill="auto"/>
            <w:noWrap/>
            <w:vAlign w:val="bottom"/>
            <w:hideMark/>
          </w:tcPr>
          <w:p w14:paraId="16CB5A69" w14:textId="77777777" w:rsidR="00CC54C3" w:rsidRPr="00AC40B1" w:rsidRDefault="00CC54C3" w:rsidP="00632CBE">
            <w:pPr>
              <w:rPr>
                <w:rFonts w:eastAsia="Times New Roman"/>
                <w:lang w:val="en-IN" w:eastAsia="en-GB"/>
              </w:rPr>
            </w:pPr>
          </w:p>
        </w:tc>
        <w:tc>
          <w:tcPr>
            <w:tcW w:w="567" w:type="dxa"/>
            <w:tcBorders>
              <w:top w:val="nil"/>
              <w:left w:val="nil"/>
              <w:bottom w:val="nil"/>
              <w:right w:val="nil"/>
            </w:tcBorders>
            <w:shd w:val="clear" w:color="auto" w:fill="auto"/>
            <w:noWrap/>
            <w:vAlign w:val="bottom"/>
            <w:hideMark/>
          </w:tcPr>
          <w:p w14:paraId="12583DF2" w14:textId="77777777" w:rsidR="00CC54C3" w:rsidRPr="00AC40B1" w:rsidRDefault="00CC54C3" w:rsidP="00632CBE">
            <w:pPr>
              <w:rPr>
                <w:rFonts w:eastAsia="Times New Roman"/>
                <w:lang w:val="en-IN" w:eastAsia="en-GB"/>
              </w:rPr>
            </w:pPr>
          </w:p>
        </w:tc>
      </w:tr>
      <w:tr w:rsidR="00CC54C3" w:rsidRPr="00AC40B1" w14:paraId="79FE3B28" w14:textId="77777777" w:rsidTr="00CC54C3">
        <w:trPr>
          <w:trHeight w:val="360"/>
        </w:trPr>
        <w:tc>
          <w:tcPr>
            <w:tcW w:w="1100" w:type="dxa"/>
            <w:tcBorders>
              <w:top w:val="nil"/>
              <w:left w:val="nil"/>
              <w:bottom w:val="nil"/>
              <w:right w:val="nil"/>
            </w:tcBorders>
            <w:shd w:val="clear" w:color="000000" w:fill="FFFF00"/>
            <w:noWrap/>
            <w:vAlign w:val="bottom"/>
            <w:hideMark/>
          </w:tcPr>
          <w:p w14:paraId="5272B062" w14:textId="77777777" w:rsidR="00CC54C3" w:rsidRPr="00AC40B1" w:rsidRDefault="00CC54C3" w:rsidP="00632CBE">
            <w:pPr>
              <w:rPr>
                <w:rFonts w:ascii="Arial" w:eastAsia="Times New Roman" w:hAnsi="Arial" w:cs="Arial"/>
                <w:b/>
                <w:bCs/>
                <w:sz w:val="28"/>
                <w:szCs w:val="28"/>
                <w:lang w:val="en-IN" w:eastAsia="en-GB"/>
              </w:rPr>
            </w:pPr>
            <w:r w:rsidRPr="00AC40B1">
              <w:rPr>
                <w:rFonts w:ascii="Arial" w:eastAsia="Times New Roman" w:hAnsi="Arial" w:cs="Arial"/>
                <w:b/>
                <w:bCs/>
                <w:sz w:val="28"/>
                <w:szCs w:val="28"/>
                <w:lang w:val="en-IN" w:eastAsia="en-GB"/>
              </w:rPr>
              <w:t>FMC</w:t>
            </w:r>
          </w:p>
        </w:tc>
        <w:tc>
          <w:tcPr>
            <w:tcW w:w="2400" w:type="dxa"/>
            <w:tcBorders>
              <w:top w:val="nil"/>
              <w:left w:val="nil"/>
              <w:bottom w:val="nil"/>
              <w:right w:val="nil"/>
            </w:tcBorders>
            <w:shd w:val="clear" w:color="000000" w:fill="FFFF00"/>
            <w:noWrap/>
            <w:vAlign w:val="bottom"/>
            <w:hideMark/>
          </w:tcPr>
          <w:p w14:paraId="14E5885B" w14:textId="77777777" w:rsidR="00CC54C3" w:rsidRPr="00AC40B1" w:rsidRDefault="00CC54C3" w:rsidP="00632CBE">
            <w:pPr>
              <w:rPr>
                <w:rFonts w:ascii="Arial" w:eastAsia="Times New Roman" w:hAnsi="Arial" w:cs="Arial"/>
                <w:sz w:val="28"/>
                <w:szCs w:val="28"/>
                <w:lang w:val="en-IN" w:eastAsia="en-GB"/>
              </w:rPr>
            </w:pPr>
            <w:r w:rsidRPr="00AC40B1">
              <w:rPr>
                <w:rFonts w:ascii="Arial" w:eastAsia="Times New Roman" w:hAnsi="Arial" w:cs="Arial"/>
                <w:sz w:val="28"/>
                <w:szCs w:val="28"/>
                <w:lang w:val="en-IN" w:eastAsia="en-GB"/>
              </w:rPr>
              <w:t> </w:t>
            </w:r>
          </w:p>
        </w:tc>
        <w:tc>
          <w:tcPr>
            <w:tcW w:w="5714" w:type="dxa"/>
            <w:tcBorders>
              <w:top w:val="nil"/>
              <w:left w:val="nil"/>
              <w:bottom w:val="nil"/>
              <w:right w:val="nil"/>
            </w:tcBorders>
            <w:shd w:val="clear" w:color="000000" w:fill="FFFF00"/>
            <w:noWrap/>
            <w:vAlign w:val="bottom"/>
            <w:hideMark/>
          </w:tcPr>
          <w:p w14:paraId="44ACBBFD" w14:textId="77777777" w:rsidR="00CC54C3" w:rsidRPr="00AC40B1" w:rsidRDefault="00CC54C3" w:rsidP="00632CBE">
            <w:pPr>
              <w:rPr>
                <w:rFonts w:ascii="Arial" w:eastAsia="Times New Roman" w:hAnsi="Arial" w:cs="Arial"/>
                <w:sz w:val="28"/>
                <w:szCs w:val="28"/>
                <w:lang w:val="en-IN" w:eastAsia="en-GB"/>
              </w:rPr>
            </w:pPr>
            <w:r w:rsidRPr="00AC40B1">
              <w:rPr>
                <w:rFonts w:ascii="Arial" w:eastAsia="Times New Roman" w:hAnsi="Arial" w:cs="Arial"/>
                <w:sz w:val="28"/>
                <w:szCs w:val="28"/>
                <w:lang w:val="en-IN" w:eastAsia="en-GB"/>
              </w:rPr>
              <w:t> </w:t>
            </w:r>
          </w:p>
        </w:tc>
        <w:tc>
          <w:tcPr>
            <w:tcW w:w="567" w:type="dxa"/>
            <w:tcBorders>
              <w:top w:val="nil"/>
              <w:left w:val="nil"/>
              <w:bottom w:val="nil"/>
              <w:right w:val="nil"/>
            </w:tcBorders>
            <w:shd w:val="clear" w:color="000000" w:fill="FFFF00"/>
            <w:noWrap/>
            <w:vAlign w:val="bottom"/>
            <w:hideMark/>
          </w:tcPr>
          <w:p w14:paraId="31B4A3D7" w14:textId="77777777" w:rsidR="00CC54C3" w:rsidRPr="00AC40B1" w:rsidRDefault="00CC54C3" w:rsidP="00632CBE">
            <w:pPr>
              <w:rPr>
                <w:rFonts w:ascii="Arial" w:eastAsia="Times New Roman" w:hAnsi="Arial" w:cs="Arial"/>
                <w:sz w:val="28"/>
                <w:szCs w:val="28"/>
                <w:lang w:val="en-IN" w:eastAsia="en-GB"/>
              </w:rPr>
            </w:pPr>
            <w:r w:rsidRPr="00AC40B1">
              <w:rPr>
                <w:rFonts w:ascii="Arial" w:eastAsia="Times New Roman" w:hAnsi="Arial" w:cs="Arial"/>
                <w:sz w:val="28"/>
                <w:szCs w:val="28"/>
                <w:lang w:val="en-IN" w:eastAsia="en-GB"/>
              </w:rPr>
              <w:t> </w:t>
            </w:r>
          </w:p>
        </w:tc>
      </w:tr>
      <w:tr w:rsidR="00CC54C3" w:rsidRPr="00AC40B1" w14:paraId="0EEBBEBE" w14:textId="77777777" w:rsidTr="00CC54C3">
        <w:trPr>
          <w:trHeight w:val="320"/>
        </w:trPr>
        <w:tc>
          <w:tcPr>
            <w:tcW w:w="1100"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29305562"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Line Number</w:t>
            </w:r>
          </w:p>
        </w:tc>
        <w:tc>
          <w:tcPr>
            <w:tcW w:w="2400" w:type="dxa"/>
            <w:tcBorders>
              <w:top w:val="single" w:sz="4" w:space="0" w:color="auto"/>
              <w:left w:val="nil"/>
              <w:bottom w:val="single" w:sz="4" w:space="0" w:color="auto"/>
              <w:right w:val="single" w:sz="4" w:space="0" w:color="auto"/>
            </w:tcBorders>
            <w:shd w:val="clear" w:color="000000" w:fill="969696"/>
            <w:vAlign w:val="center"/>
            <w:hideMark/>
          </w:tcPr>
          <w:p w14:paraId="3E486126"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Item Name</w:t>
            </w:r>
          </w:p>
        </w:tc>
        <w:tc>
          <w:tcPr>
            <w:tcW w:w="5714" w:type="dxa"/>
            <w:tcBorders>
              <w:top w:val="single" w:sz="4" w:space="0" w:color="auto"/>
              <w:left w:val="nil"/>
              <w:bottom w:val="single" w:sz="4" w:space="0" w:color="auto"/>
              <w:right w:val="single" w:sz="4" w:space="0" w:color="auto"/>
            </w:tcBorders>
            <w:shd w:val="clear" w:color="000000" w:fill="969696"/>
            <w:vAlign w:val="center"/>
            <w:hideMark/>
          </w:tcPr>
          <w:p w14:paraId="79C3D2C1"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Description</w:t>
            </w:r>
          </w:p>
        </w:tc>
        <w:tc>
          <w:tcPr>
            <w:tcW w:w="567" w:type="dxa"/>
            <w:tcBorders>
              <w:top w:val="single" w:sz="4" w:space="0" w:color="auto"/>
              <w:left w:val="nil"/>
              <w:bottom w:val="single" w:sz="4" w:space="0" w:color="auto"/>
              <w:right w:val="single" w:sz="4" w:space="0" w:color="auto"/>
            </w:tcBorders>
            <w:shd w:val="clear" w:color="000000" w:fill="969696"/>
            <w:vAlign w:val="center"/>
            <w:hideMark/>
          </w:tcPr>
          <w:p w14:paraId="68794227"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Quantity</w:t>
            </w:r>
          </w:p>
        </w:tc>
      </w:tr>
      <w:tr w:rsidR="00CC54C3" w:rsidRPr="00AC40B1" w14:paraId="1B1D7D1D" w14:textId="77777777" w:rsidTr="00CC54C3">
        <w:trPr>
          <w:trHeight w:val="320"/>
        </w:trPr>
        <w:tc>
          <w:tcPr>
            <w:tcW w:w="9781" w:type="dxa"/>
            <w:gridSpan w:val="4"/>
            <w:tcBorders>
              <w:top w:val="single" w:sz="4" w:space="0" w:color="auto"/>
              <w:left w:val="single" w:sz="4" w:space="0" w:color="auto"/>
              <w:bottom w:val="single" w:sz="4" w:space="0" w:color="auto"/>
              <w:right w:val="single" w:sz="4" w:space="0" w:color="auto"/>
            </w:tcBorders>
            <w:shd w:val="clear" w:color="000000" w:fill="969696"/>
            <w:vAlign w:val="center"/>
            <w:hideMark/>
          </w:tcPr>
          <w:p w14:paraId="05013A12" w14:textId="77777777" w:rsidR="00CC54C3" w:rsidRPr="00AC40B1" w:rsidRDefault="00CC54C3" w:rsidP="00632CBE">
            <w:pPr>
              <w:jc w:val="center"/>
              <w:rPr>
                <w:rFonts w:ascii="Arial" w:eastAsia="Times New Roman" w:hAnsi="Arial" w:cs="Arial"/>
                <w:b/>
                <w:bCs/>
                <w:sz w:val="16"/>
                <w:szCs w:val="16"/>
                <w:u w:val="single"/>
                <w:lang w:val="en-IN" w:eastAsia="en-GB"/>
              </w:rPr>
            </w:pPr>
            <w:r w:rsidRPr="00AC40B1">
              <w:rPr>
                <w:rFonts w:ascii="Arial" w:eastAsia="Times New Roman" w:hAnsi="Arial" w:cs="Arial"/>
                <w:b/>
                <w:bCs/>
                <w:sz w:val="16"/>
                <w:szCs w:val="16"/>
                <w:u w:val="single"/>
                <w:lang w:val="en-IN" w:eastAsia="en-GB"/>
              </w:rPr>
              <w:t> </w:t>
            </w:r>
          </w:p>
        </w:tc>
      </w:tr>
      <w:tr w:rsidR="00CC54C3" w:rsidRPr="00AC40B1" w14:paraId="4B42DC94" w14:textId="77777777" w:rsidTr="00CC54C3">
        <w:trPr>
          <w:trHeight w:val="320"/>
        </w:trPr>
        <w:tc>
          <w:tcPr>
            <w:tcW w:w="9781" w:type="dxa"/>
            <w:gridSpan w:val="4"/>
            <w:tcBorders>
              <w:top w:val="single" w:sz="4" w:space="0" w:color="auto"/>
              <w:left w:val="nil"/>
              <w:bottom w:val="single" w:sz="4" w:space="0" w:color="auto"/>
              <w:right w:val="nil"/>
            </w:tcBorders>
            <w:shd w:val="clear" w:color="auto" w:fill="auto"/>
            <w:noWrap/>
            <w:vAlign w:val="bottom"/>
            <w:hideMark/>
          </w:tcPr>
          <w:p w14:paraId="55557A5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India</w:t>
            </w:r>
          </w:p>
        </w:tc>
      </w:tr>
      <w:tr w:rsidR="00CC54C3" w:rsidRPr="00AC40B1" w14:paraId="418E3095"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5F150177"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15.0</w:t>
            </w:r>
          </w:p>
        </w:tc>
        <w:tc>
          <w:tcPr>
            <w:tcW w:w="2400" w:type="dxa"/>
            <w:tcBorders>
              <w:top w:val="nil"/>
              <w:left w:val="nil"/>
              <w:bottom w:val="single" w:sz="4" w:space="0" w:color="auto"/>
              <w:right w:val="single" w:sz="4" w:space="0" w:color="auto"/>
            </w:tcBorders>
            <w:shd w:val="clear" w:color="000000" w:fill="FFFFFF"/>
            <w:vAlign w:val="center"/>
            <w:hideMark/>
          </w:tcPr>
          <w:p w14:paraId="43E61B0E"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FMC4600-K9</w:t>
            </w:r>
          </w:p>
        </w:tc>
        <w:tc>
          <w:tcPr>
            <w:tcW w:w="5714" w:type="dxa"/>
            <w:tcBorders>
              <w:top w:val="nil"/>
              <w:left w:val="nil"/>
              <w:bottom w:val="single" w:sz="4" w:space="0" w:color="auto"/>
              <w:right w:val="single" w:sz="4" w:space="0" w:color="auto"/>
            </w:tcBorders>
            <w:shd w:val="clear" w:color="000000" w:fill="FFFFFF"/>
            <w:noWrap/>
            <w:vAlign w:val="center"/>
            <w:hideMark/>
          </w:tcPr>
          <w:p w14:paraId="6DA8C65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Management </w:t>
            </w:r>
            <w:proofErr w:type="spellStart"/>
            <w:r w:rsidRPr="00AC40B1">
              <w:rPr>
                <w:rFonts w:ascii="Arial" w:eastAsia="Times New Roman" w:hAnsi="Arial" w:cs="Arial"/>
                <w:sz w:val="16"/>
                <w:szCs w:val="16"/>
                <w:lang w:val="en-IN" w:eastAsia="en-GB"/>
              </w:rPr>
              <w:t>Center</w:t>
            </w:r>
            <w:proofErr w:type="spellEnd"/>
            <w:r w:rsidRPr="00AC40B1">
              <w:rPr>
                <w:rFonts w:ascii="Arial" w:eastAsia="Times New Roman" w:hAnsi="Arial" w:cs="Arial"/>
                <w:sz w:val="16"/>
                <w:szCs w:val="16"/>
                <w:lang w:val="en-IN" w:eastAsia="en-GB"/>
              </w:rPr>
              <w:t xml:space="preserve"> 4600 Chassis</w:t>
            </w:r>
          </w:p>
        </w:tc>
        <w:tc>
          <w:tcPr>
            <w:tcW w:w="567" w:type="dxa"/>
            <w:tcBorders>
              <w:top w:val="nil"/>
              <w:left w:val="nil"/>
              <w:bottom w:val="single" w:sz="4" w:space="0" w:color="auto"/>
              <w:right w:val="single" w:sz="4" w:space="0" w:color="auto"/>
            </w:tcBorders>
            <w:shd w:val="clear" w:color="000000" w:fill="FFFFFF"/>
            <w:vAlign w:val="center"/>
            <w:hideMark/>
          </w:tcPr>
          <w:p w14:paraId="7ECE0B2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73C70D87"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06EA892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15.1</w:t>
            </w:r>
          </w:p>
        </w:tc>
        <w:tc>
          <w:tcPr>
            <w:tcW w:w="2400" w:type="dxa"/>
            <w:tcBorders>
              <w:top w:val="nil"/>
              <w:left w:val="nil"/>
              <w:bottom w:val="single" w:sz="4" w:space="0" w:color="auto"/>
              <w:right w:val="single" w:sz="4" w:space="0" w:color="auto"/>
            </w:tcBorders>
            <w:shd w:val="clear" w:color="000000" w:fill="FFFFFF"/>
            <w:vAlign w:val="center"/>
            <w:hideMark/>
          </w:tcPr>
          <w:p w14:paraId="6E9BE8B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SF-FMC-6.3-K9</w:t>
            </w:r>
          </w:p>
        </w:tc>
        <w:tc>
          <w:tcPr>
            <w:tcW w:w="5714" w:type="dxa"/>
            <w:tcBorders>
              <w:top w:val="nil"/>
              <w:left w:val="nil"/>
              <w:bottom w:val="single" w:sz="4" w:space="0" w:color="auto"/>
              <w:right w:val="single" w:sz="4" w:space="0" w:color="auto"/>
            </w:tcBorders>
            <w:shd w:val="clear" w:color="000000" w:fill="FFFFFF"/>
            <w:noWrap/>
            <w:vAlign w:val="center"/>
            <w:hideMark/>
          </w:tcPr>
          <w:p w14:paraId="6E3BAEF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Management </w:t>
            </w:r>
            <w:proofErr w:type="spellStart"/>
            <w:r w:rsidRPr="00AC40B1">
              <w:rPr>
                <w:rFonts w:ascii="Arial" w:eastAsia="Times New Roman" w:hAnsi="Arial" w:cs="Arial"/>
                <w:sz w:val="16"/>
                <w:szCs w:val="16"/>
                <w:lang w:val="en-IN" w:eastAsia="en-GB"/>
              </w:rPr>
              <w:t>Center</w:t>
            </w:r>
            <w:proofErr w:type="spellEnd"/>
            <w:r w:rsidRPr="00AC40B1">
              <w:rPr>
                <w:rFonts w:ascii="Arial" w:eastAsia="Times New Roman" w:hAnsi="Arial" w:cs="Arial"/>
                <w:sz w:val="16"/>
                <w:szCs w:val="16"/>
                <w:lang w:val="en-IN" w:eastAsia="en-GB"/>
              </w:rPr>
              <w:t xml:space="preserve"> Software v6.3</w:t>
            </w:r>
          </w:p>
        </w:tc>
        <w:tc>
          <w:tcPr>
            <w:tcW w:w="567" w:type="dxa"/>
            <w:tcBorders>
              <w:top w:val="nil"/>
              <w:left w:val="nil"/>
              <w:bottom w:val="single" w:sz="4" w:space="0" w:color="auto"/>
              <w:right w:val="single" w:sz="4" w:space="0" w:color="auto"/>
            </w:tcBorders>
            <w:shd w:val="clear" w:color="000000" w:fill="FFFFFF"/>
            <w:vAlign w:val="center"/>
            <w:hideMark/>
          </w:tcPr>
          <w:p w14:paraId="02B4F92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22BC2C1F"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365EF55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15.2</w:t>
            </w:r>
          </w:p>
        </w:tc>
        <w:tc>
          <w:tcPr>
            <w:tcW w:w="2400" w:type="dxa"/>
            <w:tcBorders>
              <w:top w:val="nil"/>
              <w:left w:val="nil"/>
              <w:bottom w:val="single" w:sz="4" w:space="0" w:color="auto"/>
              <w:right w:val="single" w:sz="4" w:space="0" w:color="auto"/>
            </w:tcBorders>
            <w:shd w:val="clear" w:color="000000" w:fill="FFFFFF"/>
            <w:vAlign w:val="center"/>
            <w:hideMark/>
          </w:tcPr>
          <w:p w14:paraId="73F81BB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FMC-M5-PS-AC-770W</w:t>
            </w:r>
          </w:p>
        </w:tc>
        <w:tc>
          <w:tcPr>
            <w:tcW w:w="5714" w:type="dxa"/>
            <w:tcBorders>
              <w:top w:val="nil"/>
              <w:left w:val="nil"/>
              <w:bottom w:val="single" w:sz="4" w:space="0" w:color="auto"/>
              <w:right w:val="single" w:sz="4" w:space="0" w:color="auto"/>
            </w:tcBorders>
            <w:shd w:val="clear" w:color="000000" w:fill="FFFFFF"/>
            <w:noWrap/>
            <w:vAlign w:val="center"/>
            <w:hideMark/>
          </w:tcPr>
          <w:p w14:paraId="104B61D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770W AC Power Supply</w:t>
            </w:r>
          </w:p>
        </w:tc>
        <w:tc>
          <w:tcPr>
            <w:tcW w:w="567" w:type="dxa"/>
            <w:tcBorders>
              <w:top w:val="nil"/>
              <w:left w:val="nil"/>
              <w:bottom w:val="single" w:sz="4" w:space="0" w:color="auto"/>
              <w:right w:val="single" w:sz="4" w:space="0" w:color="auto"/>
            </w:tcBorders>
            <w:shd w:val="clear" w:color="000000" w:fill="FFFFFF"/>
            <w:vAlign w:val="center"/>
            <w:hideMark/>
          </w:tcPr>
          <w:p w14:paraId="36F6523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3A1B744D"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27F5609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15.3</w:t>
            </w:r>
          </w:p>
        </w:tc>
        <w:tc>
          <w:tcPr>
            <w:tcW w:w="2400" w:type="dxa"/>
            <w:tcBorders>
              <w:top w:val="nil"/>
              <w:left w:val="nil"/>
              <w:bottom w:val="single" w:sz="4" w:space="0" w:color="auto"/>
              <w:right w:val="single" w:sz="4" w:space="0" w:color="auto"/>
            </w:tcBorders>
            <w:shd w:val="clear" w:color="000000" w:fill="FFFFFF"/>
            <w:vAlign w:val="center"/>
            <w:hideMark/>
          </w:tcPr>
          <w:p w14:paraId="0B86D3E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FMC-M5-CPU-4116</w:t>
            </w:r>
          </w:p>
        </w:tc>
        <w:tc>
          <w:tcPr>
            <w:tcW w:w="5714" w:type="dxa"/>
            <w:tcBorders>
              <w:top w:val="nil"/>
              <w:left w:val="nil"/>
              <w:bottom w:val="single" w:sz="4" w:space="0" w:color="auto"/>
              <w:right w:val="single" w:sz="4" w:space="0" w:color="auto"/>
            </w:tcBorders>
            <w:shd w:val="clear" w:color="000000" w:fill="FFFFFF"/>
            <w:noWrap/>
            <w:vAlign w:val="center"/>
            <w:hideMark/>
          </w:tcPr>
          <w:p w14:paraId="4E7BF8F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2.1 GHz 4116 Processor, 16.50MB Cache, 12 Core</w:t>
            </w:r>
          </w:p>
        </w:tc>
        <w:tc>
          <w:tcPr>
            <w:tcW w:w="567" w:type="dxa"/>
            <w:tcBorders>
              <w:top w:val="nil"/>
              <w:left w:val="nil"/>
              <w:bottom w:val="single" w:sz="4" w:space="0" w:color="auto"/>
              <w:right w:val="single" w:sz="4" w:space="0" w:color="auto"/>
            </w:tcBorders>
            <w:shd w:val="clear" w:color="000000" w:fill="FFFFFF"/>
            <w:vAlign w:val="center"/>
            <w:hideMark/>
          </w:tcPr>
          <w:p w14:paraId="050C0B5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43C02B8A"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4A497F3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lastRenderedPageBreak/>
              <w:t>15.4</w:t>
            </w:r>
          </w:p>
        </w:tc>
        <w:tc>
          <w:tcPr>
            <w:tcW w:w="2400" w:type="dxa"/>
            <w:tcBorders>
              <w:top w:val="nil"/>
              <w:left w:val="nil"/>
              <w:bottom w:val="single" w:sz="4" w:space="0" w:color="auto"/>
              <w:right w:val="single" w:sz="4" w:space="0" w:color="auto"/>
            </w:tcBorders>
            <w:shd w:val="clear" w:color="000000" w:fill="FFFFFF"/>
            <w:vAlign w:val="center"/>
            <w:hideMark/>
          </w:tcPr>
          <w:p w14:paraId="00A1771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FMC-M5-MEM-16GB</w:t>
            </w:r>
          </w:p>
        </w:tc>
        <w:tc>
          <w:tcPr>
            <w:tcW w:w="5714" w:type="dxa"/>
            <w:tcBorders>
              <w:top w:val="nil"/>
              <w:left w:val="nil"/>
              <w:bottom w:val="single" w:sz="4" w:space="0" w:color="auto"/>
              <w:right w:val="single" w:sz="4" w:space="0" w:color="auto"/>
            </w:tcBorders>
            <w:shd w:val="clear" w:color="000000" w:fill="FFFFFF"/>
            <w:noWrap/>
            <w:vAlign w:val="center"/>
            <w:hideMark/>
          </w:tcPr>
          <w:p w14:paraId="4D632DC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16GB DDR4-2666-MHz RDIMM/PC4-21300/Single Rank</w:t>
            </w:r>
          </w:p>
        </w:tc>
        <w:tc>
          <w:tcPr>
            <w:tcW w:w="567" w:type="dxa"/>
            <w:tcBorders>
              <w:top w:val="nil"/>
              <w:left w:val="nil"/>
              <w:bottom w:val="single" w:sz="4" w:space="0" w:color="auto"/>
              <w:right w:val="single" w:sz="4" w:space="0" w:color="auto"/>
            </w:tcBorders>
            <w:shd w:val="clear" w:color="000000" w:fill="FFFFFF"/>
            <w:vAlign w:val="center"/>
            <w:hideMark/>
          </w:tcPr>
          <w:p w14:paraId="70DF5B5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w:t>
            </w:r>
          </w:p>
        </w:tc>
      </w:tr>
      <w:tr w:rsidR="00CC54C3" w:rsidRPr="00AC40B1" w14:paraId="4E9B1E9F"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3E532E9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15.5</w:t>
            </w:r>
          </w:p>
        </w:tc>
        <w:tc>
          <w:tcPr>
            <w:tcW w:w="2400" w:type="dxa"/>
            <w:tcBorders>
              <w:top w:val="nil"/>
              <w:left w:val="nil"/>
              <w:bottom w:val="single" w:sz="4" w:space="0" w:color="auto"/>
              <w:right w:val="single" w:sz="4" w:space="0" w:color="auto"/>
            </w:tcBorders>
            <w:shd w:val="clear" w:color="000000" w:fill="FFFFFF"/>
            <w:vAlign w:val="center"/>
            <w:hideMark/>
          </w:tcPr>
          <w:p w14:paraId="183022F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FMC-M5-MRAID-12G</w:t>
            </w:r>
          </w:p>
        </w:tc>
        <w:tc>
          <w:tcPr>
            <w:tcW w:w="5714" w:type="dxa"/>
            <w:tcBorders>
              <w:top w:val="nil"/>
              <w:left w:val="nil"/>
              <w:bottom w:val="single" w:sz="4" w:space="0" w:color="auto"/>
              <w:right w:val="single" w:sz="4" w:space="0" w:color="auto"/>
            </w:tcBorders>
            <w:shd w:val="clear" w:color="000000" w:fill="FFFFFF"/>
            <w:noWrap/>
            <w:vAlign w:val="center"/>
            <w:hideMark/>
          </w:tcPr>
          <w:p w14:paraId="09B92C3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12G Modular RAID controller with 2GB cache</w:t>
            </w:r>
          </w:p>
        </w:tc>
        <w:tc>
          <w:tcPr>
            <w:tcW w:w="567" w:type="dxa"/>
            <w:tcBorders>
              <w:top w:val="nil"/>
              <w:left w:val="nil"/>
              <w:bottom w:val="single" w:sz="4" w:space="0" w:color="auto"/>
              <w:right w:val="single" w:sz="4" w:space="0" w:color="auto"/>
            </w:tcBorders>
            <w:shd w:val="clear" w:color="000000" w:fill="FFFFFF"/>
            <w:vAlign w:val="center"/>
            <w:hideMark/>
          </w:tcPr>
          <w:p w14:paraId="1FE27B2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1DE2ACC1"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2FF28DF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15.6</w:t>
            </w:r>
          </w:p>
        </w:tc>
        <w:tc>
          <w:tcPr>
            <w:tcW w:w="2400" w:type="dxa"/>
            <w:tcBorders>
              <w:top w:val="nil"/>
              <w:left w:val="nil"/>
              <w:bottom w:val="single" w:sz="4" w:space="0" w:color="auto"/>
              <w:right w:val="single" w:sz="4" w:space="0" w:color="auto"/>
            </w:tcBorders>
            <w:shd w:val="clear" w:color="000000" w:fill="FFFFFF"/>
            <w:vAlign w:val="center"/>
            <w:hideMark/>
          </w:tcPr>
          <w:p w14:paraId="073DB65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FMC-M5-SD-32G</w:t>
            </w:r>
          </w:p>
        </w:tc>
        <w:tc>
          <w:tcPr>
            <w:tcW w:w="5714" w:type="dxa"/>
            <w:tcBorders>
              <w:top w:val="nil"/>
              <w:left w:val="nil"/>
              <w:bottom w:val="single" w:sz="4" w:space="0" w:color="auto"/>
              <w:right w:val="single" w:sz="4" w:space="0" w:color="auto"/>
            </w:tcBorders>
            <w:shd w:val="clear" w:color="000000" w:fill="FFFFFF"/>
            <w:noWrap/>
            <w:vAlign w:val="center"/>
            <w:hideMark/>
          </w:tcPr>
          <w:p w14:paraId="65881CF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32GB SD Card Module</w:t>
            </w:r>
          </w:p>
        </w:tc>
        <w:tc>
          <w:tcPr>
            <w:tcW w:w="567" w:type="dxa"/>
            <w:tcBorders>
              <w:top w:val="nil"/>
              <w:left w:val="nil"/>
              <w:bottom w:val="single" w:sz="4" w:space="0" w:color="auto"/>
              <w:right w:val="single" w:sz="4" w:space="0" w:color="auto"/>
            </w:tcBorders>
            <w:shd w:val="clear" w:color="000000" w:fill="FFFFFF"/>
            <w:vAlign w:val="center"/>
            <w:hideMark/>
          </w:tcPr>
          <w:p w14:paraId="31CCEE6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72ECEF36"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1C0A189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15.7</w:t>
            </w:r>
          </w:p>
        </w:tc>
        <w:tc>
          <w:tcPr>
            <w:tcW w:w="2400" w:type="dxa"/>
            <w:tcBorders>
              <w:top w:val="nil"/>
              <w:left w:val="nil"/>
              <w:bottom w:val="single" w:sz="4" w:space="0" w:color="auto"/>
              <w:right w:val="single" w:sz="4" w:space="0" w:color="auto"/>
            </w:tcBorders>
            <w:shd w:val="clear" w:color="000000" w:fill="FFFFFF"/>
            <w:vAlign w:val="center"/>
            <w:hideMark/>
          </w:tcPr>
          <w:p w14:paraId="4A5E46B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FMC-M5-TPM-2.0</w:t>
            </w:r>
          </w:p>
        </w:tc>
        <w:tc>
          <w:tcPr>
            <w:tcW w:w="5714" w:type="dxa"/>
            <w:tcBorders>
              <w:top w:val="nil"/>
              <w:left w:val="nil"/>
              <w:bottom w:val="single" w:sz="4" w:space="0" w:color="auto"/>
              <w:right w:val="single" w:sz="4" w:space="0" w:color="auto"/>
            </w:tcBorders>
            <w:shd w:val="clear" w:color="000000" w:fill="FFFFFF"/>
            <w:noWrap/>
            <w:vAlign w:val="center"/>
            <w:hideMark/>
          </w:tcPr>
          <w:p w14:paraId="1DCB25C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Trusted Platform Module 2.0</w:t>
            </w:r>
          </w:p>
        </w:tc>
        <w:tc>
          <w:tcPr>
            <w:tcW w:w="567" w:type="dxa"/>
            <w:tcBorders>
              <w:top w:val="nil"/>
              <w:left w:val="nil"/>
              <w:bottom w:val="single" w:sz="4" w:space="0" w:color="auto"/>
              <w:right w:val="single" w:sz="4" w:space="0" w:color="auto"/>
            </w:tcBorders>
            <w:shd w:val="clear" w:color="000000" w:fill="FFFFFF"/>
            <w:vAlign w:val="center"/>
            <w:hideMark/>
          </w:tcPr>
          <w:p w14:paraId="1576357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B6D22CC"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06A1EF8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15.8</w:t>
            </w:r>
          </w:p>
        </w:tc>
        <w:tc>
          <w:tcPr>
            <w:tcW w:w="2400" w:type="dxa"/>
            <w:tcBorders>
              <w:top w:val="nil"/>
              <w:left w:val="nil"/>
              <w:bottom w:val="single" w:sz="4" w:space="0" w:color="auto"/>
              <w:right w:val="single" w:sz="4" w:space="0" w:color="auto"/>
            </w:tcBorders>
            <w:shd w:val="clear" w:color="000000" w:fill="FFFFFF"/>
            <w:vAlign w:val="center"/>
            <w:hideMark/>
          </w:tcPr>
          <w:p w14:paraId="0D6F63F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FMC-M5-HDD-1.2TB</w:t>
            </w:r>
          </w:p>
        </w:tc>
        <w:tc>
          <w:tcPr>
            <w:tcW w:w="5714" w:type="dxa"/>
            <w:tcBorders>
              <w:top w:val="nil"/>
              <w:left w:val="nil"/>
              <w:bottom w:val="single" w:sz="4" w:space="0" w:color="auto"/>
              <w:right w:val="single" w:sz="4" w:space="0" w:color="auto"/>
            </w:tcBorders>
            <w:shd w:val="clear" w:color="000000" w:fill="FFFFFF"/>
            <w:noWrap/>
            <w:vAlign w:val="center"/>
            <w:hideMark/>
          </w:tcPr>
          <w:p w14:paraId="055AC49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1.2TB 12G SAS 10K RPM SFF HDD</w:t>
            </w:r>
          </w:p>
        </w:tc>
        <w:tc>
          <w:tcPr>
            <w:tcW w:w="567" w:type="dxa"/>
            <w:tcBorders>
              <w:top w:val="nil"/>
              <w:left w:val="nil"/>
              <w:bottom w:val="single" w:sz="4" w:space="0" w:color="auto"/>
              <w:right w:val="single" w:sz="4" w:space="0" w:color="auto"/>
            </w:tcBorders>
            <w:shd w:val="clear" w:color="000000" w:fill="FFFFFF"/>
            <w:vAlign w:val="center"/>
            <w:hideMark/>
          </w:tcPr>
          <w:p w14:paraId="0635724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20</w:t>
            </w:r>
          </w:p>
        </w:tc>
      </w:tr>
      <w:tr w:rsidR="00CC54C3" w:rsidRPr="00AC40B1" w14:paraId="08F1CAC4"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34DCB74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15.9</w:t>
            </w:r>
          </w:p>
        </w:tc>
        <w:tc>
          <w:tcPr>
            <w:tcW w:w="2400" w:type="dxa"/>
            <w:tcBorders>
              <w:top w:val="nil"/>
              <w:left w:val="nil"/>
              <w:bottom w:val="single" w:sz="4" w:space="0" w:color="auto"/>
              <w:right w:val="single" w:sz="4" w:space="0" w:color="auto"/>
            </w:tcBorders>
            <w:shd w:val="clear" w:color="000000" w:fill="FFFFFF"/>
            <w:vAlign w:val="center"/>
            <w:hideMark/>
          </w:tcPr>
          <w:p w14:paraId="126F664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FMC-M5-MSTOR-SD</w:t>
            </w:r>
          </w:p>
        </w:tc>
        <w:tc>
          <w:tcPr>
            <w:tcW w:w="5714" w:type="dxa"/>
            <w:tcBorders>
              <w:top w:val="nil"/>
              <w:left w:val="nil"/>
              <w:bottom w:val="single" w:sz="4" w:space="0" w:color="auto"/>
              <w:right w:val="single" w:sz="4" w:space="0" w:color="auto"/>
            </w:tcBorders>
            <w:shd w:val="clear" w:color="000000" w:fill="FFFFFF"/>
            <w:noWrap/>
            <w:vAlign w:val="center"/>
            <w:hideMark/>
          </w:tcPr>
          <w:p w14:paraId="56B44D1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Mini Storage Carrier Card for SD (holds up to 2)</w:t>
            </w:r>
          </w:p>
        </w:tc>
        <w:tc>
          <w:tcPr>
            <w:tcW w:w="567" w:type="dxa"/>
            <w:tcBorders>
              <w:top w:val="nil"/>
              <w:left w:val="nil"/>
              <w:bottom w:val="single" w:sz="4" w:space="0" w:color="auto"/>
              <w:right w:val="single" w:sz="4" w:space="0" w:color="auto"/>
            </w:tcBorders>
            <w:shd w:val="clear" w:color="000000" w:fill="FFFFFF"/>
            <w:vAlign w:val="center"/>
            <w:hideMark/>
          </w:tcPr>
          <w:p w14:paraId="5DFE899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31DBB726"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3EFC714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15.10</w:t>
            </w:r>
          </w:p>
        </w:tc>
        <w:tc>
          <w:tcPr>
            <w:tcW w:w="2400" w:type="dxa"/>
            <w:tcBorders>
              <w:top w:val="nil"/>
              <w:left w:val="nil"/>
              <w:bottom w:val="single" w:sz="4" w:space="0" w:color="auto"/>
              <w:right w:val="single" w:sz="4" w:space="0" w:color="auto"/>
            </w:tcBorders>
            <w:shd w:val="clear" w:color="000000" w:fill="FFFFFF"/>
            <w:vAlign w:val="center"/>
            <w:hideMark/>
          </w:tcPr>
          <w:p w14:paraId="7593AEB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CAB-250V-10A-ID</w:t>
            </w:r>
          </w:p>
        </w:tc>
        <w:tc>
          <w:tcPr>
            <w:tcW w:w="5714" w:type="dxa"/>
            <w:tcBorders>
              <w:top w:val="nil"/>
              <w:left w:val="nil"/>
              <w:bottom w:val="single" w:sz="4" w:space="0" w:color="auto"/>
              <w:right w:val="single" w:sz="4" w:space="0" w:color="auto"/>
            </w:tcBorders>
            <w:shd w:val="clear" w:color="000000" w:fill="FFFFFF"/>
            <w:noWrap/>
            <w:vAlign w:val="center"/>
            <w:hideMark/>
          </w:tcPr>
          <w:p w14:paraId="3DA2026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AC Power Cord - 250V, 10A , India</w:t>
            </w:r>
          </w:p>
        </w:tc>
        <w:tc>
          <w:tcPr>
            <w:tcW w:w="567" w:type="dxa"/>
            <w:tcBorders>
              <w:top w:val="nil"/>
              <w:left w:val="nil"/>
              <w:bottom w:val="single" w:sz="4" w:space="0" w:color="auto"/>
              <w:right w:val="single" w:sz="4" w:space="0" w:color="auto"/>
            </w:tcBorders>
            <w:shd w:val="clear" w:color="000000" w:fill="FFFFFF"/>
            <w:vAlign w:val="center"/>
            <w:hideMark/>
          </w:tcPr>
          <w:p w14:paraId="0B4359E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4B01AC65"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550DFF4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15.11</w:t>
            </w:r>
          </w:p>
        </w:tc>
        <w:tc>
          <w:tcPr>
            <w:tcW w:w="2400" w:type="dxa"/>
            <w:tcBorders>
              <w:top w:val="nil"/>
              <w:left w:val="nil"/>
              <w:bottom w:val="single" w:sz="4" w:space="0" w:color="auto"/>
              <w:right w:val="single" w:sz="4" w:space="0" w:color="auto"/>
            </w:tcBorders>
            <w:shd w:val="clear" w:color="000000" w:fill="FFFFFF"/>
            <w:vAlign w:val="center"/>
            <w:hideMark/>
          </w:tcPr>
          <w:p w14:paraId="1508064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FMC-M5-NIC-SFP</w:t>
            </w:r>
          </w:p>
        </w:tc>
        <w:tc>
          <w:tcPr>
            <w:tcW w:w="5714" w:type="dxa"/>
            <w:tcBorders>
              <w:top w:val="nil"/>
              <w:left w:val="nil"/>
              <w:bottom w:val="single" w:sz="4" w:space="0" w:color="auto"/>
              <w:right w:val="single" w:sz="4" w:space="0" w:color="auto"/>
            </w:tcBorders>
            <w:shd w:val="clear" w:color="000000" w:fill="FFFFFF"/>
            <w:noWrap/>
            <w:vAlign w:val="center"/>
            <w:hideMark/>
          </w:tcPr>
          <w:p w14:paraId="6FE60C2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X710-DA2 dual-port 10G SFP+ NIC</w:t>
            </w:r>
          </w:p>
        </w:tc>
        <w:tc>
          <w:tcPr>
            <w:tcW w:w="567" w:type="dxa"/>
            <w:tcBorders>
              <w:top w:val="nil"/>
              <w:left w:val="nil"/>
              <w:bottom w:val="single" w:sz="4" w:space="0" w:color="auto"/>
              <w:right w:val="single" w:sz="4" w:space="0" w:color="auto"/>
            </w:tcBorders>
            <w:shd w:val="clear" w:color="000000" w:fill="FFFFFF"/>
            <w:vAlign w:val="center"/>
            <w:hideMark/>
          </w:tcPr>
          <w:p w14:paraId="676C90F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268CA77"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1A3F6AA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15.12</w:t>
            </w:r>
          </w:p>
        </w:tc>
        <w:tc>
          <w:tcPr>
            <w:tcW w:w="2400" w:type="dxa"/>
            <w:tcBorders>
              <w:top w:val="nil"/>
              <w:left w:val="nil"/>
              <w:bottom w:val="single" w:sz="4" w:space="0" w:color="auto"/>
              <w:right w:val="single" w:sz="4" w:space="0" w:color="auto"/>
            </w:tcBorders>
            <w:shd w:val="clear" w:color="000000" w:fill="FFFFFF"/>
            <w:vAlign w:val="center"/>
            <w:hideMark/>
          </w:tcPr>
          <w:p w14:paraId="0DEC030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SFP-10G-SR</w:t>
            </w:r>
          </w:p>
        </w:tc>
        <w:tc>
          <w:tcPr>
            <w:tcW w:w="5714" w:type="dxa"/>
            <w:tcBorders>
              <w:top w:val="nil"/>
              <w:left w:val="nil"/>
              <w:bottom w:val="single" w:sz="4" w:space="0" w:color="auto"/>
              <w:right w:val="single" w:sz="4" w:space="0" w:color="auto"/>
            </w:tcBorders>
            <w:shd w:val="clear" w:color="000000" w:fill="FFFFFF"/>
            <w:noWrap/>
            <w:vAlign w:val="center"/>
            <w:hideMark/>
          </w:tcPr>
          <w:p w14:paraId="323C11E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10GBASE-SR SFP Module</w:t>
            </w:r>
          </w:p>
        </w:tc>
        <w:tc>
          <w:tcPr>
            <w:tcW w:w="567" w:type="dxa"/>
            <w:tcBorders>
              <w:top w:val="nil"/>
              <w:left w:val="nil"/>
              <w:bottom w:val="single" w:sz="4" w:space="0" w:color="auto"/>
              <w:right w:val="single" w:sz="4" w:space="0" w:color="auto"/>
            </w:tcBorders>
            <w:shd w:val="clear" w:color="000000" w:fill="FFFFFF"/>
            <w:vAlign w:val="center"/>
            <w:hideMark/>
          </w:tcPr>
          <w:p w14:paraId="4586E0B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20AE2B22"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14:paraId="692C113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2400" w:type="dxa"/>
            <w:tcBorders>
              <w:top w:val="nil"/>
              <w:left w:val="nil"/>
              <w:bottom w:val="single" w:sz="4" w:space="0" w:color="auto"/>
              <w:right w:val="single" w:sz="4" w:space="0" w:color="auto"/>
            </w:tcBorders>
            <w:shd w:val="clear" w:color="auto" w:fill="auto"/>
            <w:noWrap/>
            <w:vAlign w:val="bottom"/>
            <w:hideMark/>
          </w:tcPr>
          <w:p w14:paraId="5A9D70F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5714" w:type="dxa"/>
            <w:tcBorders>
              <w:top w:val="nil"/>
              <w:left w:val="nil"/>
              <w:bottom w:val="single" w:sz="4" w:space="0" w:color="auto"/>
              <w:right w:val="single" w:sz="4" w:space="0" w:color="auto"/>
            </w:tcBorders>
            <w:shd w:val="clear" w:color="auto" w:fill="auto"/>
            <w:noWrap/>
            <w:vAlign w:val="bottom"/>
            <w:hideMark/>
          </w:tcPr>
          <w:p w14:paraId="650311C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14:paraId="41CE415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r>
      <w:tr w:rsidR="00CC54C3" w:rsidRPr="00AC40B1" w14:paraId="6B82D34F" w14:textId="77777777" w:rsidTr="00CC54C3">
        <w:trPr>
          <w:trHeight w:val="320"/>
        </w:trPr>
        <w:tc>
          <w:tcPr>
            <w:tcW w:w="9781" w:type="dxa"/>
            <w:gridSpan w:val="4"/>
            <w:tcBorders>
              <w:top w:val="single" w:sz="4" w:space="0" w:color="000000"/>
              <w:left w:val="single" w:sz="4" w:space="0" w:color="C0C0C0"/>
              <w:bottom w:val="single" w:sz="4" w:space="0" w:color="auto"/>
              <w:right w:val="nil"/>
            </w:tcBorders>
            <w:shd w:val="clear" w:color="auto" w:fill="auto"/>
            <w:vAlign w:val="center"/>
            <w:hideMark/>
          </w:tcPr>
          <w:p w14:paraId="54B9807B"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US</w:t>
            </w:r>
          </w:p>
        </w:tc>
      </w:tr>
      <w:tr w:rsidR="00CC54C3" w:rsidRPr="00AC40B1" w14:paraId="01E443FF"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4F17BBB"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17.0</w:t>
            </w:r>
          </w:p>
        </w:tc>
        <w:tc>
          <w:tcPr>
            <w:tcW w:w="2400" w:type="dxa"/>
            <w:tcBorders>
              <w:top w:val="nil"/>
              <w:left w:val="nil"/>
              <w:bottom w:val="single" w:sz="4" w:space="0" w:color="auto"/>
              <w:right w:val="single" w:sz="4" w:space="0" w:color="auto"/>
            </w:tcBorders>
            <w:shd w:val="clear" w:color="auto" w:fill="auto"/>
            <w:vAlign w:val="center"/>
            <w:hideMark/>
          </w:tcPr>
          <w:p w14:paraId="0F247C7E"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FMC4600-K9</w:t>
            </w:r>
          </w:p>
        </w:tc>
        <w:tc>
          <w:tcPr>
            <w:tcW w:w="5714" w:type="dxa"/>
            <w:tcBorders>
              <w:top w:val="nil"/>
              <w:left w:val="nil"/>
              <w:bottom w:val="single" w:sz="4" w:space="0" w:color="auto"/>
              <w:right w:val="single" w:sz="4" w:space="0" w:color="auto"/>
            </w:tcBorders>
            <w:shd w:val="clear" w:color="auto" w:fill="auto"/>
            <w:noWrap/>
            <w:vAlign w:val="center"/>
            <w:hideMark/>
          </w:tcPr>
          <w:p w14:paraId="05C8B32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Management </w:t>
            </w:r>
            <w:proofErr w:type="spellStart"/>
            <w:r w:rsidRPr="00AC40B1">
              <w:rPr>
                <w:rFonts w:ascii="Arial" w:eastAsia="Times New Roman" w:hAnsi="Arial" w:cs="Arial"/>
                <w:sz w:val="16"/>
                <w:szCs w:val="16"/>
                <w:lang w:val="en-IN" w:eastAsia="en-GB"/>
              </w:rPr>
              <w:t>Center</w:t>
            </w:r>
            <w:proofErr w:type="spellEnd"/>
            <w:r w:rsidRPr="00AC40B1">
              <w:rPr>
                <w:rFonts w:ascii="Arial" w:eastAsia="Times New Roman" w:hAnsi="Arial" w:cs="Arial"/>
                <w:sz w:val="16"/>
                <w:szCs w:val="16"/>
                <w:lang w:val="en-IN" w:eastAsia="en-GB"/>
              </w:rPr>
              <w:t xml:space="preserve"> 4600 Chassis</w:t>
            </w:r>
          </w:p>
        </w:tc>
        <w:tc>
          <w:tcPr>
            <w:tcW w:w="567" w:type="dxa"/>
            <w:tcBorders>
              <w:top w:val="nil"/>
              <w:left w:val="nil"/>
              <w:bottom w:val="single" w:sz="4" w:space="0" w:color="auto"/>
              <w:right w:val="single" w:sz="4" w:space="0" w:color="auto"/>
            </w:tcBorders>
            <w:shd w:val="clear" w:color="auto" w:fill="auto"/>
            <w:vAlign w:val="center"/>
            <w:hideMark/>
          </w:tcPr>
          <w:p w14:paraId="7F8DE70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F3B94C9"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2D11425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17.1</w:t>
            </w:r>
          </w:p>
        </w:tc>
        <w:tc>
          <w:tcPr>
            <w:tcW w:w="2400" w:type="dxa"/>
            <w:tcBorders>
              <w:top w:val="nil"/>
              <w:left w:val="nil"/>
              <w:bottom w:val="single" w:sz="4" w:space="0" w:color="auto"/>
              <w:right w:val="single" w:sz="4" w:space="0" w:color="auto"/>
            </w:tcBorders>
            <w:shd w:val="clear" w:color="auto" w:fill="auto"/>
            <w:vAlign w:val="center"/>
            <w:hideMark/>
          </w:tcPr>
          <w:p w14:paraId="0A29C52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SF-FMC-6.3-K9</w:t>
            </w:r>
          </w:p>
        </w:tc>
        <w:tc>
          <w:tcPr>
            <w:tcW w:w="5714" w:type="dxa"/>
            <w:tcBorders>
              <w:top w:val="nil"/>
              <w:left w:val="nil"/>
              <w:bottom w:val="single" w:sz="4" w:space="0" w:color="auto"/>
              <w:right w:val="single" w:sz="4" w:space="0" w:color="auto"/>
            </w:tcBorders>
            <w:shd w:val="clear" w:color="auto" w:fill="auto"/>
            <w:noWrap/>
            <w:vAlign w:val="center"/>
            <w:hideMark/>
          </w:tcPr>
          <w:p w14:paraId="7F7CCAE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Management </w:t>
            </w:r>
            <w:proofErr w:type="spellStart"/>
            <w:r w:rsidRPr="00AC40B1">
              <w:rPr>
                <w:rFonts w:ascii="Arial" w:eastAsia="Times New Roman" w:hAnsi="Arial" w:cs="Arial"/>
                <w:sz w:val="16"/>
                <w:szCs w:val="16"/>
                <w:lang w:val="en-IN" w:eastAsia="en-GB"/>
              </w:rPr>
              <w:t>Center</w:t>
            </w:r>
            <w:proofErr w:type="spellEnd"/>
            <w:r w:rsidRPr="00AC40B1">
              <w:rPr>
                <w:rFonts w:ascii="Arial" w:eastAsia="Times New Roman" w:hAnsi="Arial" w:cs="Arial"/>
                <w:sz w:val="16"/>
                <w:szCs w:val="16"/>
                <w:lang w:val="en-IN" w:eastAsia="en-GB"/>
              </w:rPr>
              <w:t xml:space="preserve"> Software v6.3</w:t>
            </w:r>
          </w:p>
        </w:tc>
        <w:tc>
          <w:tcPr>
            <w:tcW w:w="567" w:type="dxa"/>
            <w:tcBorders>
              <w:top w:val="nil"/>
              <w:left w:val="nil"/>
              <w:bottom w:val="single" w:sz="4" w:space="0" w:color="auto"/>
              <w:right w:val="single" w:sz="4" w:space="0" w:color="auto"/>
            </w:tcBorders>
            <w:shd w:val="clear" w:color="auto" w:fill="auto"/>
            <w:vAlign w:val="center"/>
            <w:hideMark/>
          </w:tcPr>
          <w:p w14:paraId="7180A4B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190FE951"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BC7C58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17.2</w:t>
            </w:r>
          </w:p>
        </w:tc>
        <w:tc>
          <w:tcPr>
            <w:tcW w:w="2400" w:type="dxa"/>
            <w:tcBorders>
              <w:top w:val="nil"/>
              <w:left w:val="nil"/>
              <w:bottom w:val="single" w:sz="4" w:space="0" w:color="auto"/>
              <w:right w:val="single" w:sz="4" w:space="0" w:color="auto"/>
            </w:tcBorders>
            <w:shd w:val="clear" w:color="auto" w:fill="auto"/>
            <w:vAlign w:val="center"/>
            <w:hideMark/>
          </w:tcPr>
          <w:p w14:paraId="19F286A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FMC-M5-PS-AC-770W</w:t>
            </w:r>
          </w:p>
        </w:tc>
        <w:tc>
          <w:tcPr>
            <w:tcW w:w="5714" w:type="dxa"/>
            <w:tcBorders>
              <w:top w:val="nil"/>
              <w:left w:val="nil"/>
              <w:bottom w:val="single" w:sz="4" w:space="0" w:color="auto"/>
              <w:right w:val="single" w:sz="4" w:space="0" w:color="auto"/>
            </w:tcBorders>
            <w:shd w:val="clear" w:color="auto" w:fill="auto"/>
            <w:noWrap/>
            <w:vAlign w:val="center"/>
            <w:hideMark/>
          </w:tcPr>
          <w:p w14:paraId="08251CC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770W AC Power Supply</w:t>
            </w:r>
          </w:p>
        </w:tc>
        <w:tc>
          <w:tcPr>
            <w:tcW w:w="567" w:type="dxa"/>
            <w:tcBorders>
              <w:top w:val="nil"/>
              <w:left w:val="nil"/>
              <w:bottom w:val="single" w:sz="4" w:space="0" w:color="auto"/>
              <w:right w:val="single" w:sz="4" w:space="0" w:color="auto"/>
            </w:tcBorders>
            <w:shd w:val="clear" w:color="auto" w:fill="auto"/>
            <w:vAlign w:val="center"/>
            <w:hideMark/>
          </w:tcPr>
          <w:p w14:paraId="12CE8D5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2D31B90B"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276853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17.3</w:t>
            </w:r>
          </w:p>
        </w:tc>
        <w:tc>
          <w:tcPr>
            <w:tcW w:w="2400" w:type="dxa"/>
            <w:tcBorders>
              <w:top w:val="nil"/>
              <w:left w:val="nil"/>
              <w:bottom w:val="single" w:sz="4" w:space="0" w:color="auto"/>
              <w:right w:val="single" w:sz="4" w:space="0" w:color="auto"/>
            </w:tcBorders>
            <w:shd w:val="clear" w:color="auto" w:fill="auto"/>
            <w:vAlign w:val="center"/>
            <w:hideMark/>
          </w:tcPr>
          <w:p w14:paraId="67E08E8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FMC-M5-CPU-4116</w:t>
            </w:r>
          </w:p>
        </w:tc>
        <w:tc>
          <w:tcPr>
            <w:tcW w:w="5714" w:type="dxa"/>
            <w:tcBorders>
              <w:top w:val="nil"/>
              <w:left w:val="nil"/>
              <w:bottom w:val="single" w:sz="4" w:space="0" w:color="auto"/>
              <w:right w:val="single" w:sz="4" w:space="0" w:color="auto"/>
            </w:tcBorders>
            <w:shd w:val="clear" w:color="auto" w:fill="auto"/>
            <w:noWrap/>
            <w:vAlign w:val="center"/>
            <w:hideMark/>
          </w:tcPr>
          <w:p w14:paraId="2CC9AAB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2.1 GHz 4116 Processor, 16.50MB Cache, 12 Core</w:t>
            </w:r>
          </w:p>
        </w:tc>
        <w:tc>
          <w:tcPr>
            <w:tcW w:w="567" w:type="dxa"/>
            <w:tcBorders>
              <w:top w:val="nil"/>
              <w:left w:val="nil"/>
              <w:bottom w:val="single" w:sz="4" w:space="0" w:color="auto"/>
              <w:right w:val="single" w:sz="4" w:space="0" w:color="auto"/>
            </w:tcBorders>
            <w:shd w:val="clear" w:color="auto" w:fill="auto"/>
            <w:vAlign w:val="center"/>
            <w:hideMark/>
          </w:tcPr>
          <w:p w14:paraId="4FA5F84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192E076C"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794B64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17.4</w:t>
            </w:r>
          </w:p>
        </w:tc>
        <w:tc>
          <w:tcPr>
            <w:tcW w:w="2400" w:type="dxa"/>
            <w:tcBorders>
              <w:top w:val="nil"/>
              <w:left w:val="nil"/>
              <w:bottom w:val="single" w:sz="4" w:space="0" w:color="auto"/>
              <w:right w:val="single" w:sz="4" w:space="0" w:color="auto"/>
            </w:tcBorders>
            <w:shd w:val="clear" w:color="auto" w:fill="auto"/>
            <w:vAlign w:val="center"/>
            <w:hideMark/>
          </w:tcPr>
          <w:p w14:paraId="4F20E4F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FMC-M5-MEM-16GB</w:t>
            </w:r>
          </w:p>
        </w:tc>
        <w:tc>
          <w:tcPr>
            <w:tcW w:w="5714" w:type="dxa"/>
            <w:tcBorders>
              <w:top w:val="nil"/>
              <w:left w:val="nil"/>
              <w:bottom w:val="single" w:sz="4" w:space="0" w:color="auto"/>
              <w:right w:val="single" w:sz="4" w:space="0" w:color="auto"/>
            </w:tcBorders>
            <w:shd w:val="clear" w:color="auto" w:fill="auto"/>
            <w:noWrap/>
            <w:vAlign w:val="center"/>
            <w:hideMark/>
          </w:tcPr>
          <w:p w14:paraId="3BFC62D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16GB DDR4-2666-MHz RDIMM/PC4-21300/Single Rank</w:t>
            </w:r>
          </w:p>
        </w:tc>
        <w:tc>
          <w:tcPr>
            <w:tcW w:w="567" w:type="dxa"/>
            <w:tcBorders>
              <w:top w:val="nil"/>
              <w:left w:val="nil"/>
              <w:bottom w:val="single" w:sz="4" w:space="0" w:color="auto"/>
              <w:right w:val="single" w:sz="4" w:space="0" w:color="auto"/>
            </w:tcBorders>
            <w:shd w:val="clear" w:color="auto" w:fill="auto"/>
            <w:vAlign w:val="center"/>
            <w:hideMark/>
          </w:tcPr>
          <w:p w14:paraId="5C67E7A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w:t>
            </w:r>
          </w:p>
        </w:tc>
      </w:tr>
      <w:tr w:rsidR="00CC54C3" w:rsidRPr="00AC40B1" w14:paraId="421BDE34"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5DF7E5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17.5</w:t>
            </w:r>
          </w:p>
        </w:tc>
        <w:tc>
          <w:tcPr>
            <w:tcW w:w="2400" w:type="dxa"/>
            <w:tcBorders>
              <w:top w:val="nil"/>
              <w:left w:val="nil"/>
              <w:bottom w:val="single" w:sz="4" w:space="0" w:color="auto"/>
              <w:right w:val="single" w:sz="4" w:space="0" w:color="auto"/>
            </w:tcBorders>
            <w:shd w:val="clear" w:color="auto" w:fill="auto"/>
            <w:vAlign w:val="center"/>
            <w:hideMark/>
          </w:tcPr>
          <w:p w14:paraId="39FED41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FMC-M5-MRAID-12G</w:t>
            </w:r>
          </w:p>
        </w:tc>
        <w:tc>
          <w:tcPr>
            <w:tcW w:w="5714" w:type="dxa"/>
            <w:tcBorders>
              <w:top w:val="nil"/>
              <w:left w:val="nil"/>
              <w:bottom w:val="single" w:sz="4" w:space="0" w:color="auto"/>
              <w:right w:val="single" w:sz="4" w:space="0" w:color="auto"/>
            </w:tcBorders>
            <w:shd w:val="clear" w:color="auto" w:fill="auto"/>
            <w:noWrap/>
            <w:vAlign w:val="center"/>
            <w:hideMark/>
          </w:tcPr>
          <w:p w14:paraId="001AE28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12G Modular RAID controller with 2GB cache</w:t>
            </w:r>
          </w:p>
        </w:tc>
        <w:tc>
          <w:tcPr>
            <w:tcW w:w="567" w:type="dxa"/>
            <w:tcBorders>
              <w:top w:val="nil"/>
              <w:left w:val="nil"/>
              <w:bottom w:val="single" w:sz="4" w:space="0" w:color="auto"/>
              <w:right w:val="single" w:sz="4" w:space="0" w:color="auto"/>
            </w:tcBorders>
            <w:shd w:val="clear" w:color="auto" w:fill="auto"/>
            <w:vAlign w:val="center"/>
            <w:hideMark/>
          </w:tcPr>
          <w:p w14:paraId="22701D2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1BE9CEEF"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228421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17.6</w:t>
            </w:r>
          </w:p>
        </w:tc>
        <w:tc>
          <w:tcPr>
            <w:tcW w:w="2400" w:type="dxa"/>
            <w:tcBorders>
              <w:top w:val="nil"/>
              <w:left w:val="nil"/>
              <w:bottom w:val="single" w:sz="4" w:space="0" w:color="auto"/>
              <w:right w:val="single" w:sz="4" w:space="0" w:color="auto"/>
            </w:tcBorders>
            <w:shd w:val="clear" w:color="auto" w:fill="auto"/>
            <w:vAlign w:val="center"/>
            <w:hideMark/>
          </w:tcPr>
          <w:p w14:paraId="1D7D287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FMC-M5-SD-32G</w:t>
            </w:r>
          </w:p>
        </w:tc>
        <w:tc>
          <w:tcPr>
            <w:tcW w:w="5714" w:type="dxa"/>
            <w:tcBorders>
              <w:top w:val="nil"/>
              <w:left w:val="nil"/>
              <w:bottom w:val="single" w:sz="4" w:space="0" w:color="auto"/>
              <w:right w:val="single" w:sz="4" w:space="0" w:color="auto"/>
            </w:tcBorders>
            <w:shd w:val="clear" w:color="auto" w:fill="auto"/>
            <w:noWrap/>
            <w:vAlign w:val="center"/>
            <w:hideMark/>
          </w:tcPr>
          <w:p w14:paraId="6586B74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32GB SD Card Module</w:t>
            </w:r>
          </w:p>
        </w:tc>
        <w:tc>
          <w:tcPr>
            <w:tcW w:w="567" w:type="dxa"/>
            <w:tcBorders>
              <w:top w:val="nil"/>
              <w:left w:val="nil"/>
              <w:bottom w:val="single" w:sz="4" w:space="0" w:color="auto"/>
              <w:right w:val="single" w:sz="4" w:space="0" w:color="auto"/>
            </w:tcBorders>
            <w:shd w:val="clear" w:color="auto" w:fill="auto"/>
            <w:vAlign w:val="center"/>
            <w:hideMark/>
          </w:tcPr>
          <w:p w14:paraId="7C31C1E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0E45B2F8"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3B469E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17.7</w:t>
            </w:r>
          </w:p>
        </w:tc>
        <w:tc>
          <w:tcPr>
            <w:tcW w:w="2400" w:type="dxa"/>
            <w:tcBorders>
              <w:top w:val="nil"/>
              <w:left w:val="nil"/>
              <w:bottom w:val="single" w:sz="4" w:space="0" w:color="auto"/>
              <w:right w:val="single" w:sz="4" w:space="0" w:color="auto"/>
            </w:tcBorders>
            <w:shd w:val="clear" w:color="auto" w:fill="auto"/>
            <w:vAlign w:val="center"/>
            <w:hideMark/>
          </w:tcPr>
          <w:p w14:paraId="6B4EF2B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FMC-M5-TPM-2.0</w:t>
            </w:r>
          </w:p>
        </w:tc>
        <w:tc>
          <w:tcPr>
            <w:tcW w:w="5714" w:type="dxa"/>
            <w:tcBorders>
              <w:top w:val="nil"/>
              <w:left w:val="nil"/>
              <w:bottom w:val="single" w:sz="4" w:space="0" w:color="auto"/>
              <w:right w:val="single" w:sz="4" w:space="0" w:color="auto"/>
            </w:tcBorders>
            <w:shd w:val="clear" w:color="auto" w:fill="auto"/>
            <w:noWrap/>
            <w:vAlign w:val="center"/>
            <w:hideMark/>
          </w:tcPr>
          <w:p w14:paraId="4EC355B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Trusted Platform Module 2.0</w:t>
            </w:r>
          </w:p>
        </w:tc>
        <w:tc>
          <w:tcPr>
            <w:tcW w:w="567" w:type="dxa"/>
            <w:tcBorders>
              <w:top w:val="nil"/>
              <w:left w:val="nil"/>
              <w:bottom w:val="single" w:sz="4" w:space="0" w:color="auto"/>
              <w:right w:val="single" w:sz="4" w:space="0" w:color="auto"/>
            </w:tcBorders>
            <w:shd w:val="clear" w:color="auto" w:fill="auto"/>
            <w:vAlign w:val="center"/>
            <w:hideMark/>
          </w:tcPr>
          <w:p w14:paraId="36BD111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36A56129"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22EF812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17.8</w:t>
            </w:r>
          </w:p>
        </w:tc>
        <w:tc>
          <w:tcPr>
            <w:tcW w:w="2400" w:type="dxa"/>
            <w:tcBorders>
              <w:top w:val="nil"/>
              <w:left w:val="nil"/>
              <w:bottom w:val="single" w:sz="4" w:space="0" w:color="auto"/>
              <w:right w:val="single" w:sz="4" w:space="0" w:color="auto"/>
            </w:tcBorders>
            <w:shd w:val="clear" w:color="auto" w:fill="auto"/>
            <w:vAlign w:val="center"/>
            <w:hideMark/>
          </w:tcPr>
          <w:p w14:paraId="593988D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FMC-M5-HDD-1.2TB</w:t>
            </w:r>
          </w:p>
        </w:tc>
        <w:tc>
          <w:tcPr>
            <w:tcW w:w="5714" w:type="dxa"/>
            <w:tcBorders>
              <w:top w:val="nil"/>
              <w:left w:val="nil"/>
              <w:bottom w:val="single" w:sz="4" w:space="0" w:color="auto"/>
              <w:right w:val="single" w:sz="4" w:space="0" w:color="auto"/>
            </w:tcBorders>
            <w:shd w:val="clear" w:color="auto" w:fill="auto"/>
            <w:noWrap/>
            <w:vAlign w:val="center"/>
            <w:hideMark/>
          </w:tcPr>
          <w:p w14:paraId="0F4335E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1.2TB 12G SAS 10K RPM SFF HDD</w:t>
            </w:r>
          </w:p>
        </w:tc>
        <w:tc>
          <w:tcPr>
            <w:tcW w:w="567" w:type="dxa"/>
            <w:tcBorders>
              <w:top w:val="nil"/>
              <w:left w:val="nil"/>
              <w:bottom w:val="single" w:sz="4" w:space="0" w:color="auto"/>
              <w:right w:val="single" w:sz="4" w:space="0" w:color="auto"/>
            </w:tcBorders>
            <w:shd w:val="clear" w:color="auto" w:fill="auto"/>
            <w:vAlign w:val="center"/>
            <w:hideMark/>
          </w:tcPr>
          <w:p w14:paraId="2078000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20</w:t>
            </w:r>
          </w:p>
        </w:tc>
      </w:tr>
      <w:tr w:rsidR="00CC54C3" w:rsidRPr="00AC40B1" w14:paraId="6E3AC23A"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018D353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17.9</w:t>
            </w:r>
          </w:p>
        </w:tc>
        <w:tc>
          <w:tcPr>
            <w:tcW w:w="2400" w:type="dxa"/>
            <w:tcBorders>
              <w:top w:val="nil"/>
              <w:left w:val="nil"/>
              <w:bottom w:val="single" w:sz="4" w:space="0" w:color="auto"/>
              <w:right w:val="single" w:sz="4" w:space="0" w:color="auto"/>
            </w:tcBorders>
            <w:shd w:val="clear" w:color="auto" w:fill="auto"/>
            <w:vAlign w:val="center"/>
            <w:hideMark/>
          </w:tcPr>
          <w:p w14:paraId="213F583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FMC-M5-MSTOR-SD</w:t>
            </w:r>
          </w:p>
        </w:tc>
        <w:tc>
          <w:tcPr>
            <w:tcW w:w="5714" w:type="dxa"/>
            <w:tcBorders>
              <w:top w:val="nil"/>
              <w:left w:val="nil"/>
              <w:bottom w:val="single" w:sz="4" w:space="0" w:color="auto"/>
              <w:right w:val="single" w:sz="4" w:space="0" w:color="auto"/>
            </w:tcBorders>
            <w:shd w:val="clear" w:color="auto" w:fill="auto"/>
            <w:noWrap/>
            <w:vAlign w:val="center"/>
            <w:hideMark/>
          </w:tcPr>
          <w:p w14:paraId="1628430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Mini Storage Carrier Card for SD (holds up to 2)</w:t>
            </w:r>
          </w:p>
        </w:tc>
        <w:tc>
          <w:tcPr>
            <w:tcW w:w="567" w:type="dxa"/>
            <w:tcBorders>
              <w:top w:val="nil"/>
              <w:left w:val="nil"/>
              <w:bottom w:val="single" w:sz="4" w:space="0" w:color="auto"/>
              <w:right w:val="single" w:sz="4" w:space="0" w:color="auto"/>
            </w:tcBorders>
            <w:shd w:val="clear" w:color="auto" w:fill="auto"/>
            <w:vAlign w:val="center"/>
            <w:hideMark/>
          </w:tcPr>
          <w:p w14:paraId="219F102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7D15220"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F3A136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17.10</w:t>
            </w:r>
          </w:p>
        </w:tc>
        <w:tc>
          <w:tcPr>
            <w:tcW w:w="2400" w:type="dxa"/>
            <w:tcBorders>
              <w:top w:val="nil"/>
              <w:left w:val="nil"/>
              <w:bottom w:val="single" w:sz="4" w:space="0" w:color="auto"/>
              <w:right w:val="single" w:sz="4" w:space="0" w:color="auto"/>
            </w:tcBorders>
            <w:shd w:val="clear" w:color="auto" w:fill="auto"/>
            <w:vAlign w:val="center"/>
            <w:hideMark/>
          </w:tcPr>
          <w:p w14:paraId="5207676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FMC-M5-NIC-SFP</w:t>
            </w:r>
          </w:p>
        </w:tc>
        <w:tc>
          <w:tcPr>
            <w:tcW w:w="5714" w:type="dxa"/>
            <w:tcBorders>
              <w:top w:val="nil"/>
              <w:left w:val="nil"/>
              <w:bottom w:val="single" w:sz="4" w:space="0" w:color="auto"/>
              <w:right w:val="single" w:sz="4" w:space="0" w:color="auto"/>
            </w:tcBorders>
            <w:shd w:val="clear" w:color="auto" w:fill="auto"/>
            <w:noWrap/>
            <w:vAlign w:val="center"/>
            <w:hideMark/>
          </w:tcPr>
          <w:p w14:paraId="0116C67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X710-DA2 dual-port 10G SFP+ NIC</w:t>
            </w:r>
          </w:p>
        </w:tc>
        <w:tc>
          <w:tcPr>
            <w:tcW w:w="567" w:type="dxa"/>
            <w:tcBorders>
              <w:top w:val="nil"/>
              <w:left w:val="nil"/>
              <w:bottom w:val="single" w:sz="4" w:space="0" w:color="auto"/>
              <w:right w:val="single" w:sz="4" w:space="0" w:color="auto"/>
            </w:tcBorders>
            <w:shd w:val="clear" w:color="auto" w:fill="auto"/>
            <w:vAlign w:val="center"/>
            <w:hideMark/>
          </w:tcPr>
          <w:p w14:paraId="61C89A3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5B6F30AA"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4487DA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17.11</w:t>
            </w:r>
          </w:p>
        </w:tc>
        <w:tc>
          <w:tcPr>
            <w:tcW w:w="2400" w:type="dxa"/>
            <w:tcBorders>
              <w:top w:val="nil"/>
              <w:left w:val="nil"/>
              <w:bottom w:val="single" w:sz="4" w:space="0" w:color="auto"/>
              <w:right w:val="single" w:sz="4" w:space="0" w:color="auto"/>
            </w:tcBorders>
            <w:shd w:val="clear" w:color="auto" w:fill="auto"/>
            <w:vAlign w:val="center"/>
            <w:hideMark/>
          </w:tcPr>
          <w:p w14:paraId="4C08417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SFP-10G-SR</w:t>
            </w:r>
          </w:p>
        </w:tc>
        <w:tc>
          <w:tcPr>
            <w:tcW w:w="5714" w:type="dxa"/>
            <w:tcBorders>
              <w:top w:val="nil"/>
              <w:left w:val="nil"/>
              <w:bottom w:val="single" w:sz="4" w:space="0" w:color="auto"/>
              <w:right w:val="single" w:sz="4" w:space="0" w:color="auto"/>
            </w:tcBorders>
            <w:shd w:val="clear" w:color="auto" w:fill="auto"/>
            <w:noWrap/>
            <w:vAlign w:val="center"/>
            <w:hideMark/>
          </w:tcPr>
          <w:p w14:paraId="73C419A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10GBASE-SR SFP Module</w:t>
            </w:r>
          </w:p>
        </w:tc>
        <w:tc>
          <w:tcPr>
            <w:tcW w:w="567" w:type="dxa"/>
            <w:tcBorders>
              <w:top w:val="nil"/>
              <w:left w:val="nil"/>
              <w:bottom w:val="single" w:sz="4" w:space="0" w:color="auto"/>
              <w:right w:val="single" w:sz="4" w:space="0" w:color="auto"/>
            </w:tcBorders>
            <w:shd w:val="clear" w:color="auto" w:fill="auto"/>
            <w:vAlign w:val="center"/>
            <w:hideMark/>
          </w:tcPr>
          <w:p w14:paraId="4518973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4BB4A28A"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3AACF5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17.12</w:t>
            </w:r>
          </w:p>
        </w:tc>
        <w:tc>
          <w:tcPr>
            <w:tcW w:w="2400" w:type="dxa"/>
            <w:tcBorders>
              <w:top w:val="nil"/>
              <w:left w:val="nil"/>
              <w:bottom w:val="single" w:sz="4" w:space="0" w:color="auto"/>
              <w:right w:val="single" w:sz="4" w:space="0" w:color="auto"/>
            </w:tcBorders>
            <w:shd w:val="clear" w:color="auto" w:fill="auto"/>
            <w:vAlign w:val="center"/>
            <w:hideMark/>
          </w:tcPr>
          <w:p w14:paraId="5AE1E1F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CAB-9K12A-NA</w:t>
            </w:r>
          </w:p>
        </w:tc>
        <w:tc>
          <w:tcPr>
            <w:tcW w:w="5714" w:type="dxa"/>
            <w:tcBorders>
              <w:top w:val="nil"/>
              <w:left w:val="nil"/>
              <w:bottom w:val="single" w:sz="4" w:space="0" w:color="auto"/>
              <w:right w:val="single" w:sz="4" w:space="0" w:color="auto"/>
            </w:tcBorders>
            <w:shd w:val="clear" w:color="auto" w:fill="auto"/>
            <w:noWrap/>
            <w:vAlign w:val="center"/>
            <w:hideMark/>
          </w:tcPr>
          <w:p w14:paraId="26A605D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Power Cord, 125VAC 13A NEMA 5-15 Plug, North America</w:t>
            </w:r>
          </w:p>
        </w:tc>
        <w:tc>
          <w:tcPr>
            <w:tcW w:w="567" w:type="dxa"/>
            <w:tcBorders>
              <w:top w:val="nil"/>
              <w:left w:val="nil"/>
              <w:bottom w:val="single" w:sz="4" w:space="0" w:color="auto"/>
              <w:right w:val="single" w:sz="4" w:space="0" w:color="auto"/>
            </w:tcBorders>
            <w:shd w:val="clear" w:color="auto" w:fill="auto"/>
            <w:vAlign w:val="center"/>
            <w:hideMark/>
          </w:tcPr>
          <w:p w14:paraId="4A3AC56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724EE8C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14:paraId="6BCC6DF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2400" w:type="dxa"/>
            <w:tcBorders>
              <w:top w:val="nil"/>
              <w:left w:val="nil"/>
              <w:bottom w:val="single" w:sz="4" w:space="0" w:color="auto"/>
              <w:right w:val="single" w:sz="4" w:space="0" w:color="auto"/>
            </w:tcBorders>
            <w:shd w:val="clear" w:color="auto" w:fill="auto"/>
            <w:noWrap/>
            <w:vAlign w:val="bottom"/>
            <w:hideMark/>
          </w:tcPr>
          <w:p w14:paraId="1CA34A7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5714" w:type="dxa"/>
            <w:tcBorders>
              <w:top w:val="nil"/>
              <w:left w:val="nil"/>
              <w:bottom w:val="single" w:sz="4" w:space="0" w:color="auto"/>
              <w:right w:val="single" w:sz="4" w:space="0" w:color="auto"/>
            </w:tcBorders>
            <w:shd w:val="clear" w:color="auto" w:fill="auto"/>
            <w:noWrap/>
            <w:vAlign w:val="bottom"/>
            <w:hideMark/>
          </w:tcPr>
          <w:p w14:paraId="3F6B7D0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14:paraId="19A88DA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r>
      <w:tr w:rsidR="00CC54C3" w:rsidRPr="00AC40B1" w14:paraId="130899F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845F5F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2400" w:type="dxa"/>
            <w:tcBorders>
              <w:top w:val="nil"/>
              <w:left w:val="nil"/>
              <w:bottom w:val="single" w:sz="4" w:space="0" w:color="auto"/>
              <w:right w:val="single" w:sz="4" w:space="0" w:color="auto"/>
            </w:tcBorders>
            <w:shd w:val="clear" w:color="auto" w:fill="auto"/>
            <w:vAlign w:val="center"/>
            <w:hideMark/>
          </w:tcPr>
          <w:p w14:paraId="0EF9B10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6281" w:type="dxa"/>
            <w:gridSpan w:val="2"/>
            <w:tcBorders>
              <w:top w:val="single" w:sz="4" w:space="0" w:color="auto"/>
              <w:left w:val="nil"/>
              <w:bottom w:val="single" w:sz="4" w:space="0" w:color="auto"/>
              <w:right w:val="single" w:sz="4" w:space="0" w:color="000000"/>
            </w:tcBorders>
            <w:shd w:val="clear" w:color="auto" w:fill="auto"/>
            <w:vAlign w:val="center"/>
            <w:hideMark/>
          </w:tcPr>
          <w:p w14:paraId="1C08A758"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Europe</w:t>
            </w:r>
          </w:p>
        </w:tc>
      </w:tr>
      <w:tr w:rsidR="00CC54C3" w:rsidRPr="00AC40B1" w14:paraId="15E98BE1"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C08292B"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16.0</w:t>
            </w:r>
          </w:p>
        </w:tc>
        <w:tc>
          <w:tcPr>
            <w:tcW w:w="2400" w:type="dxa"/>
            <w:tcBorders>
              <w:top w:val="nil"/>
              <w:left w:val="nil"/>
              <w:bottom w:val="single" w:sz="4" w:space="0" w:color="auto"/>
              <w:right w:val="single" w:sz="4" w:space="0" w:color="auto"/>
            </w:tcBorders>
            <w:shd w:val="clear" w:color="auto" w:fill="auto"/>
            <w:vAlign w:val="center"/>
            <w:hideMark/>
          </w:tcPr>
          <w:p w14:paraId="7020418B"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FMC4600-K9</w:t>
            </w:r>
          </w:p>
        </w:tc>
        <w:tc>
          <w:tcPr>
            <w:tcW w:w="5714" w:type="dxa"/>
            <w:tcBorders>
              <w:top w:val="nil"/>
              <w:left w:val="nil"/>
              <w:bottom w:val="single" w:sz="4" w:space="0" w:color="auto"/>
              <w:right w:val="single" w:sz="4" w:space="0" w:color="auto"/>
            </w:tcBorders>
            <w:shd w:val="clear" w:color="auto" w:fill="auto"/>
            <w:noWrap/>
            <w:vAlign w:val="center"/>
            <w:hideMark/>
          </w:tcPr>
          <w:p w14:paraId="207F530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Management </w:t>
            </w:r>
            <w:proofErr w:type="spellStart"/>
            <w:r w:rsidRPr="00AC40B1">
              <w:rPr>
                <w:rFonts w:ascii="Arial" w:eastAsia="Times New Roman" w:hAnsi="Arial" w:cs="Arial"/>
                <w:sz w:val="16"/>
                <w:szCs w:val="16"/>
                <w:lang w:val="en-IN" w:eastAsia="en-GB"/>
              </w:rPr>
              <w:t>Center</w:t>
            </w:r>
            <w:proofErr w:type="spellEnd"/>
            <w:r w:rsidRPr="00AC40B1">
              <w:rPr>
                <w:rFonts w:ascii="Arial" w:eastAsia="Times New Roman" w:hAnsi="Arial" w:cs="Arial"/>
                <w:sz w:val="16"/>
                <w:szCs w:val="16"/>
                <w:lang w:val="en-IN" w:eastAsia="en-GB"/>
              </w:rPr>
              <w:t xml:space="preserve"> 4600 Chassis</w:t>
            </w:r>
          </w:p>
        </w:tc>
        <w:tc>
          <w:tcPr>
            <w:tcW w:w="567" w:type="dxa"/>
            <w:tcBorders>
              <w:top w:val="nil"/>
              <w:left w:val="nil"/>
              <w:bottom w:val="single" w:sz="4" w:space="0" w:color="auto"/>
              <w:right w:val="single" w:sz="4" w:space="0" w:color="auto"/>
            </w:tcBorders>
            <w:shd w:val="clear" w:color="auto" w:fill="auto"/>
            <w:vAlign w:val="center"/>
            <w:hideMark/>
          </w:tcPr>
          <w:p w14:paraId="4FA206B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718F8D9"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BA7FCF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16.1</w:t>
            </w:r>
          </w:p>
        </w:tc>
        <w:tc>
          <w:tcPr>
            <w:tcW w:w="2400" w:type="dxa"/>
            <w:tcBorders>
              <w:top w:val="nil"/>
              <w:left w:val="nil"/>
              <w:bottom w:val="single" w:sz="4" w:space="0" w:color="auto"/>
              <w:right w:val="single" w:sz="4" w:space="0" w:color="auto"/>
            </w:tcBorders>
            <w:shd w:val="clear" w:color="auto" w:fill="auto"/>
            <w:vAlign w:val="center"/>
            <w:hideMark/>
          </w:tcPr>
          <w:p w14:paraId="369FB15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SF-FMC-6.3-K9</w:t>
            </w:r>
          </w:p>
        </w:tc>
        <w:tc>
          <w:tcPr>
            <w:tcW w:w="5714" w:type="dxa"/>
            <w:tcBorders>
              <w:top w:val="nil"/>
              <w:left w:val="nil"/>
              <w:bottom w:val="single" w:sz="4" w:space="0" w:color="auto"/>
              <w:right w:val="single" w:sz="4" w:space="0" w:color="auto"/>
            </w:tcBorders>
            <w:shd w:val="clear" w:color="auto" w:fill="auto"/>
            <w:noWrap/>
            <w:vAlign w:val="center"/>
            <w:hideMark/>
          </w:tcPr>
          <w:p w14:paraId="276275B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Management </w:t>
            </w:r>
            <w:proofErr w:type="spellStart"/>
            <w:r w:rsidRPr="00AC40B1">
              <w:rPr>
                <w:rFonts w:ascii="Arial" w:eastAsia="Times New Roman" w:hAnsi="Arial" w:cs="Arial"/>
                <w:sz w:val="16"/>
                <w:szCs w:val="16"/>
                <w:lang w:val="en-IN" w:eastAsia="en-GB"/>
              </w:rPr>
              <w:t>Center</w:t>
            </w:r>
            <w:proofErr w:type="spellEnd"/>
            <w:r w:rsidRPr="00AC40B1">
              <w:rPr>
                <w:rFonts w:ascii="Arial" w:eastAsia="Times New Roman" w:hAnsi="Arial" w:cs="Arial"/>
                <w:sz w:val="16"/>
                <w:szCs w:val="16"/>
                <w:lang w:val="en-IN" w:eastAsia="en-GB"/>
              </w:rPr>
              <w:t xml:space="preserve"> Software v6.3</w:t>
            </w:r>
          </w:p>
        </w:tc>
        <w:tc>
          <w:tcPr>
            <w:tcW w:w="567" w:type="dxa"/>
            <w:tcBorders>
              <w:top w:val="nil"/>
              <w:left w:val="nil"/>
              <w:bottom w:val="single" w:sz="4" w:space="0" w:color="auto"/>
              <w:right w:val="single" w:sz="4" w:space="0" w:color="auto"/>
            </w:tcBorders>
            <w:shd w:val="clear" w:color="auto" w:fill="auto"/>
            <w:vAlign w:val="center"/>
            <w:hideMark/>
          </w:tcPr>
          <w:p w14:paraId="074B195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7F6F0861"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40F848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16.2</w:t>
            </w:r>
          </w:p>
        </w:tc>
        <w:tc>
          <w:tcPr>
            <w:tcW w:w="2400" w:type="dxa"/>
            <w:tcBorders>
              <w:top w:val="nil"/>
              <w:left w:val="nil"/>
              <w:bottom w:val="single" w:sz="4" w:space="0" w:color="auto"/>
              <w:right w:val="single" w:sz="4" w:space="0" w:color="auto"/>
            </w:tcBorders>
            <w:shd w:val="clear" w:color="auto" w:fill="auto"/>
            <w:vAlign w:val="center"/>
            <w:hideMark/>
          </w:tcPr>
          <w:p w14:paraId="225C3E3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FMC-M5-PS-AC-770W</w:t>
            </w:r>
          </w:p>
        </w:tc>
        <w:tc>
          <w:tcPr>
            <w:tcW w:w="5714" w:type="dxa"/>
            <w:tcBorders>
              <w:top w:val="nil"/>
              <w:left w:val="nil"/>
              <w:bottom w:val="single" w:sz="4" w:space="0" w:color="auto"/>
              <w:right w:val="single" w:sz="4" w:space="0" w:color="auto"/>
            </w:tcBorders>
            <w:shd w:val="clear" w:color="auto" w:fill="auto"/>
            <w:noWrap/>
            <w:vAlign w:val="center"/>
            <w:hideMark/>
          </w:tcPr>
          <w:p w14:paraId="47CC3BB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770W AC Power Supply</w:t>
            </w:r>
          </w:p>
        </w:tc>
        <w:tc>
          <w:tcPr>
            <w:tcW w:w="567" w:type="dxa"/>
            <w:tcBorders>
              <w:top w:val="nil"/>
              <w:left w:val="nil"/>
              <w:bottom w:val="single" w:sz="4" w:space="0" w:color="auto"/>
              <w:right w:val="single" w:sz="4" w:space="0" w:color="auto"/>
            </w:tcBorders>
            <w:shd w:val="clear" w:color="auto" w:fill="auto"/>
            <w:vAlign w:val="center"/>
            <w:hideMark/>
          </w:tcPr>
          <w:p w14:paraId="011AE27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6790BA0A"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1A17BE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16.3</w:t>
            </w:r>
          </w:p>
        </w:tc>
        <w:tc>
          <w:tcPr>
            <w:tcW w:w="2400" w:type="dxa"/>
            <w:tcBorders>
              <w:top w:val="nil"/>
              <w:left w:val="nil"/>
              <w:bottom w:val="single" w:sz="4" w:space="0" w:color="auto"/>
              <w:right w:val="single" w:sz="4" w:space="0" w:color="auto"/>
            </w:tcBorders>
            <w:shd w:val="clear" w:color="auto" w:fill="auto"/>
            <w:vAlign w:val="center"/>
            <w:hideMark/>
          </w:tcPr>
          <w:p w14:paraId="0B1C473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FMC-M5-CPU-4116</w:t>
            </w:r>
          </w:p>
        </w:tc>
        <w:tc>
          <w:tcPr>
            <w:tcW w:w="5714" w:type="dxa"/>
            <w:tcBorders>
              <w:top w:val="nil"/>
              <w:left w:val="nil"/>
              <w:bottom w:val="single" w:sz="4" w:space="0" w:color="auto"/>
              <w:right w:val="single" w:sz="4" w:space="0" w:color="auto"/>
            </w:tcBorders>
            <w:shd w:val="clear" w:color="auto" w:fill="auto"/>
            <w:noWrap/>
            <w:vAlign w:val="center"/>
            <w:hideMark/>
          </w:tcPr>
          <w:p w14:paraId="56E5803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2.1 GHz 4116 Processor, 16.50MB Cache, 12 Core</w:t>
            </w:r>
          </w:p>
        </w:tc>
        <w:tc>
          <w:tcPr>
            <w:tcW w:w="567" w:type="dxa"/>
            <w:tcBorders>
              <w:top w:val="nil"/>
              <w:left w:val="nil"/>
              <w:bottom w:val="single" w:sz="4" w:space="0" w:color="auto"/>
              <w:right w:val="single" w:sz="4" w:space="0" w:color="auto"/>
            </w:tcBorders>
            <w:shd w:val="clear" w:color="auto" w:fill="auto"/>
            <w:vAlign w:val="center"/>
            <w:hideMark/>
          </w:tcPr>
          <w:p w14:paraId="3D75B43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2F5BDD14"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63DF3B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16.4</w:t>
            </w:r>
          </w:p>
        </w:tc>
        <w:tc>
          <w:tcPr>
            <w:tcW w:w="2400" w:type="dxa"/>
            <w:tcBorders>
              <w:top w:val="nil"/>
              <w:left w:val="nil"/>
              <w:bottom w:val="single" w:sz="4" w:space="0" w:color="auto"/>
              <w:right w:val="single" w:sz="4" w:space="0" w:color="auto"/>
            </w:tcBorders>
            <w:shd w:val="clear" w:color="auto" w:fill="auto"/>
            <w:vAlign w:val="center"/>
            <w:hideMark/>
          </w:tcPr>
          <w:p w14:paraId="01BB846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FMC-M5-MEM-16GB</w:t>
            </w:r>
          </w:p>
        </w:tc>
        <w:tc>
          <w:tcPr>
            <w:tcW w:w="5714" w:type="dxa"/>
            <w:tcBorders>
              <w:top w:val="nil"/>
              <w:left w:val="nil"/>
              <w:bottom w:val="single" w:sz="4" w:space="0" w:color="auto"/>
              <w:right w:val="single" w:sz="4" w:space="0" w:color="auto"/>
            </w:tcBorders>
            <w:shd w:val="clear" w:color="auto" w:fill="auto"/>
            <w:noWrap/>
            <w:vAlign w:val="center"/>
            <w:hideMark/>
          </w:tcPr>
          <w:p w14:paraId="11D343D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16GB DDR4-2666-MHz RDIMM/PC4-21300/Single Rank</w:t>
            </w:r>
          </w:p>
        </w:tc>
        <w:tc>
          <w:tcPr>
            <w:tcW w:w="567" w:type="dxa"/>
            <w:tcBorders>
              <w:top w:val="nil"/>
              <w:left w:val="nil"/>
              <w:bottom w:val="single" w:sz="4" w:space="0" w:color="auto"/>
              <w:right w:val="single" w:sz="4" w:space="0" w:color="auto"/>
            </w:tcBorders>
            <w:shd w:val="clear" w:color="auto" w:fill="auto"/>
            <w:vAlign w:val="center"/>
            <w:hideMark/>
          </w:tcPr>
          <w:p w14:paraId="70DED34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w:t>
            </w:r>
          </w:p>
        </w:tc>
      </w:tr>
      <w:tr w:rsidR="00CC54C3" w:rsidRPr="00AC40B1" w14:paraId="2FBE131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23D080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lastRenderedPageBreak/>
              <w:t>16.5</w:t>
            </w:r>
          </w:p>
        </w:tc>
        <w:tc>
          <w:tcPr>
            <w:tcW w:w="2400" w:type="dxa"/>
            <w:tcBorders>
              <w:top w:val="nil"/>
              <w:left w:val="nil"/>
              <w:bottom w:val="single" w:sz="4" w:space="0" w:color="auto"/>
              <w:right w:val="single" w:sz="4" w:space="0" w:color="auto"/>
            </w:tcBorders>
            <w:shd w:val="clear" w:color="auto" w:fill="auto"/>
            <w:vAlign w:val="center"/>
            <w:hideMark/>
          </w:tcPr>
          <w:p w14:paraId="2A69E47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FMC-M5-MRAID-12G</w:t>
            </w:r>
          </w:p>
        </w:tc>
        <w:tc>
          <w:tcPr>
            <w:tcW w:w="5714" w:type="dxa"/>
            <w:tcBorders>
              <w:top w:val="nil"/>
              <w:left w:val="nil"/>
              <w:bottom w:val="single" w:sz="4" w:space="0" w:color="auto"/>
              <w:right w:val="single" w:sz="4" w:space="0" w:color="auto"/>
            </w:tcBorders>
            <w:shd w:val="clear" w:color="auto" w:fill="auto"/>
            <w:noWrap/>
            <w:vAlign w:val="center"/>
            <w:hideMark/>
          </w:tcPr>
          <w:p w14:paraId="3B6F514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12G Modular RAID controller with 2GB cache</w:t>
            </w:r>
          </w:p>
        </w:tc>
        <w:tc>
          <w:tcPr>
            <w:tcW w:w="567" w:type="dxa"/>
            <w:tcBorders>
              <w:top w:val="nil"/>
              <w:left w:val="nil"/>
              <w:bottom w:val="single" w:sz="4" w:space="0" w:color="auto"/>
              <w:right w:val="single" w:sz="4" w:space="0" w:color="auto"/>
            </w:tcBorders>
            <w:shd w:val="clear" w:color="auto" w:fill="auto"/>
            <w:vAlign w:val="center"/>
            <w:hideMark/>
          </w:tcPr>
          <w:p w14:paraId="388DB74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27FC2815"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29F008F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16.6</w:t>
            </w:r>
          </w:p>
        </w:tc>
        <w:tc>
          <w:tcPr>
            <w:tcW w:w="2400" w:type="dxa"/>
            <w:tcBorders>
              <w:top w:val="nil"/>
              <w:left w:val="nil"/>
              <w:bottom w:val="single" w:sz="4" w:space="0" w:color="auto"/>
              <w:right w:val="single" w:sz="4" w:space="0" w:color="auto"/>
            </w:tcBorders>
            <w:shd w:val="clear" w:color="auto" w:fill="auto"/>
            <w:vAlign w:val="center"/>
            <w:hideMark/>
          </w:tcPr>
          <w:p w14:paraId="7894C5D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FMC-M5-SD-32G</w:t>
            </w:r>
          </w:p>
        </w:tc>
        <w:tc>
          <w:tcPr>
            <w:tcW w:w="5714" w:type="dxa"/>
            <w:tcBorders>
              <w:top w:val="nil"/>
              <w:left w:val="nil"/>
              <w:bottom w:val="single" w:sz="4" w:space="0" w:color="auto"/>
              <w:right w:val="single" w:sz="4" w:space="0" w:color="auto"/>
            </w:tcBorders>
            <w:shd w:val="clear" w:color="auto" w:fill="auto"/>
            <w:noWrap/>
            <w:vAlign w:val="center"/>
            <w:hideMark/>
          </w:tcPr>
          <w:p w14:paraId="7E77C33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32GB SD Card Module</w:t>
            </w:r>
          </w:p>
        </w:tc>
        <w:tc>
          <w:tcPr>
            <w:tcW w:w="567" w:type="dxa"/>
            <w:tcBorders>
              <w:top w:val="nil"/>
              <w:left w:val="nil"/>
              <w:bottom w:val="single" w:sz="4" w:space="0" w:color="auto"/>
              <w:right w:val="single" w:sz="4" w:space="0" w:color="auto"/>
            </w:tcBorders>
            <w:shd w:val="clear" w:color="auto" w:fill="auto"/>
            <w:vAlign w:val="center"/>
            <w:hideMark/>
          </w:tcPr>
          <w:p w14:paraId="53881E3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8138FA7"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0F9A6A0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16.7</w:t>
            </w:r>
          </w:p>
        </w:tc>
        <w:tc>
          <w:tcPr>
            <w:tcW w:w="2400" w:type="dxa"/>
            <w:tcBorders>
              <w:top w:val="nil"/>
              <w:left w:val="nil"/>
              <w:bottom w:val="single" w:sz="4" w:space="0" w:color="auto"/>
              <w:right w:val="single" w:sz="4" w:space="0" w:color="auto"/>
            </w:tcBorders>
            <w:shd w:val="clear" w:color="auto" w:fill="auto"/>
            <w:vAlign w:val="center"/>
            <w:hideMark/>
          </w:tcPr>
          <w:p w14:paraId="31E22B1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FMC-M5-TPM-2.0</w:t>
            </w:r>
          </w:p>
        </w:tc>
        <w:tc>
          <w:tcPr>
            <w:tcW w:w="5714" w:type="dxa"/>
            <w:tcBorders>
              <w:top w:val="nil"/>
              <w:left w:val="nil"/>
              <w:bottom w:val="single" w:sz="4" w:space="0" w:color="auto"/>
              <w:right w:val="single" w:sz="4" w:space="0" w:color="auto"/>
            </w:tcBorders>
            <w:shd w:val="clear" w:color="auto" w:fill="auto"/>
            <w:noWrap/>
            <w:vAlign w:val="center"/>
            <w:hideMark/>
          </w:tcPr>
          <w:p w14:paraId="4C9BF31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Trusted Platform Module 2.0</w:t>
            </w:r>
          </w:p>
        </w:tc>
        <w:tc>
          <w:tcPr>
            <w:tcW w:w="567" w:type="dxa"/>
            <w:tcBorders>
              <w:top w:val="nil"/>
              <w:left w:val="nil"/>
              <w:bottom w:val="single" w:sz="4" w:space="0" w:color="auto"/>
              <w:right w:val="single" w:sz="4" w:space="0" w:color="auto"/>
            </w:tcBorders>
            <w:shd w:val="clear" w:color="auto" w:fill="auto"/>
            <w:vAlign w:val="center"/>
            <w:hideMark/>
          </w:tcPr>
          <w:p w14:paraId="15C8814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24BCD36F"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17AC8D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16.8</w:t>
            </w:r>
          </w:p>
        </w:tc>
        <w:tc>
          <w:tcPr>
            <w:tcW w:w="2400" w:type="dxa"/>
            <w:tcBorders>
              <w:top w:val="nil"/>
              <w:left w:val="nil"/>
              <w:bottom w:val="single" w:sz="4" w:space="0" w:color="auto"/>
              <w:right w:val="single" w:sz="4" w:space="0" w:color="auto"/>
            </w:tcBorders>
            <w:shd w:val="clear" w:color="auto" w:fill="auto"/>
            <w:vAlign w:val="center"/>
            <w:hideMark/>
          </w:tcPr>
          <w:p w14:paraId="4E78C64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FMC-M5-HDD-1.2TB</w:t>
            </w:r>
          </w:p>
        </w:tc>
        <w:tc>
          <w:tcPr>
            <w:tcW w:w="5714" w:type="dxa"/>
            <w:tcBorders>
              <w:top w:val="nil"/>
              <w:left w:val="nil"/>
              <w:bottom w:val="single" w:sz="4" w:space="0" w:color="auto"/>
              <w:right w:val="single" w:sz="4" w:space="0" w:color="auto"/>
            </w:tcBorders>
            <w:shd w:val="clear" w:color="auto" w:fill="auto"/>
            <w:noWrap/>
            <w:vAlign w:val="center"/>
            <w:hideMark/>
          </w:tcPr>
          <w:p w14:paraId="0A5ADB7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1.2TB 12G SAS 10K RPM SFF HDD</w:t>
            </w:r>
          </w:p>
        </w:tc>
        <w:tc>
          <w:tcPr>
            <w:tcW w:w="567" w:type="dxa"/>
            <w:tcBorders>
              <w:top w:val="nil"/>
              <w:left w:val="nil"/>
              <w:bottom w:val="single" w:sz="4" w:space="0" w:color="auto"/>
              <w:right w:val="single" w:sz="4" w:space="0" w:color="auto"/>
            </w:tcBorders>
            <w:shd w:val="clear" w:color="auto" w:fill="auto"/>
            <w:vAlign w:val="center"/>
            <w:hideMark/>
          </w:tcPr>
          <w:p w14:paraId="5AA2705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20</w:t>
            </w:r>
          </w:p>
        </w:tc>
      </w:tr>
      <w:tr w:rsidR="00CC54C3" w:rsidRPr="00AC40B1" w14:paraId="791DE089"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B081FA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16.9</w:t>
            </w:r>
          </w:p>
        </w:tc>
        <w:tc>
          <w:tcPr>
            <w:tcW w:w="2400" w:type="dxa"/>
            <w:tcBorders>
              <w:top w:val="nil"/>
              <w:left w:val="nil"/>
              <w:bottom w:val="single" w:sz="4" w:space="0" w:color="auto"/>
              <w:right w:val="single" w:sz="4" w:space="0" w:color="auto"/>
            </w:tcBorders>
            <w:shd w:val="clear" w:color="auto" w:fill="auto"/>
            <w:vAlign w:val="center"/>
            <w:hideMark/>
          </w:tcPr>
          <w:p w14:paraId="01B2BA0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FMC-M5-MSTOR-SD</w:t>
            </w:r>
          </w:p>
        </w:tc>
        <w:tc>
          <w:tcPr>
            <w:tcW w:w="5714" w:type="dxa"/>
            <w:tcBorders>
              <w:top w:val="nil"/>
              <w:left w:val="nil"/>
              <w:bottom w:val="single" w:sz="4" w:space="0" w:color="auto"/>
              <w:right w:val="single" w:sz="4" w:space="0" w:color="auto"/>
            </w:tcBorders>
            <w:shd w:val="clear" w:color="auto" w:fill="auto"/>
            <w:noWrap/>
            <w:vAlign w:val="center"/>
            <w:hideMark/>
          </w:tcPr>
          <w:p w14:paraId="4096BA1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Mini Storage Carrier Card for SD (holds up to 2)</w:t>
            </w:r>
          </w:p>
        </w:tc>
        <w:tc>
          <w:tcPr>
            <w:tcW w:w="567" w:type="dxa"/>
            <w:tcBorders>
              <w:top w:val="nil"/>
              <w:left w:val="nil"/>
              <w:bottom w:val="single" w:sz="4" w:space="0" w:color="auto"/>
              <w:right w:val="single" w:sz="4" w:space="0" w:color="auto"/>
            </w:tcBorders>
            <w:shd w:val="clear" w:color="auto" w:fill="auto"/>
            <w:vAlign w:val="center"/>
            <w:hideMark/>
          </w:tcPr>
          <w:p w14:paraId="716CE1C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5DEA1F3E"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0A3BDAC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16.10</w:t>
            </w:r>
          </w:p>
        </w:tc>
        <w:tc>
          <w:tcPr>
            <w:tcW w:w="2400" w:type="dxa"/>
            <w:tcBorders>
              <w:top w:val="nil"/>
              <w:left w:val="nil"/>
              <w:bottom w:val="single" w:sz="4" w:space="0" w:color="auto"/>
              <w:right w:val="single" w:sz="4" w:space="0" w:color="auto"/>
            </w:tcBorders>
            <w:shd w:val="clear" w:color="auto" w:fill="auto"/>
            <w:vAlign w:val="center"/>
            <w:hideMark/>
          </w:tcPr>
          <w:p w14:paraId="354523F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FMC-M5-NIC-SFP</w:t>
            </w:r>
          </w:p>
        </w:tc>
        <w:tc>
          <w:tcPr>
            <w:tcW w:w="5714" w:type="dxa"/>
            <w:tcBorders>
              <w:top w:val="nil"/>
              <w:left w:val="nil"/>
              <w:bottom w:val="single" w:sz="4" w:space="0" w:color="auto"/>
              <w:right w:val="single" w:sz="4" w:space="0" w:color="auto"/>
            </w:tcBorders>
            <w:shd w:val="clear" w:color="auto" w:fill="auto"/>
            <w:noWrap/>
            <w:vAlign w:val="center"/>
            <w:hideMark/>
          </w:tcPr>
          <w:p w14:paraId="3881977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FMC X710-DA2 dual-port 10G SFP+ NIC</w:t>
            </w:r>
          </w:p>
        </w:tc>
        <w:tc>
          <w:tcPr>
            <w:tcW w:w="567" w:type="dxa"/>
            <w:tcBorders>
              <w:top w:val="nil"/>
              <w:left w:val="nil"/>
              <w:bottom w:val="single" w:sz="4" w:space="0" w:color="auto"/>
              <w:right w:val="single" w:sz="4" w:space="0" w:color="auto"/>
            </w:tcBorders>
            <w:shd w:val="clear" w:color="auto" w:fill="auto"/>
            <w:vAlign w:val="center"/>
            <w:hideMark/>
          </w:tcPr>
          <w:p w14:paraId="5E9D91A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705D771C"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9BD6A5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16.11</w:t>
            </w:r>
          </w:p>
        </w:tc>
        <w:tc>
          <w:tcPr>
            <w:tcW w:w="2400" w:type="dxa"/>
            <w:tcBorders>
              <w:top w:val="nil"/>
              <w:left w:val="nil"/>
              <w:bottom w:val="single" w:sz="4" w:space="0" w:color="auto"/>
              <w:right w:val="single" w:sz="4" w:space="0" w:color="auto"/>
            </w:tcBorders>
            <w:shd w:val="clear" w:color="auto" w:fill="auto"/>
            <w:vAlign w:val="center"/>
            <w:hideMark/>
          </w:tcPr>
          <w:p w14:paraId="72A6274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SFP-10G-SR</w:t>
            </w:r>
          </w:p>
        </w:tc>
        <w:tc>
          <w:tcPr>
            <w:tcW w:w="5714" w:type="dxa"/>
            <w:tcBorders>
              <w:top w:val="nil"/>
              <w:left w:val="nil"/>
              <w:bottom w:val="single" w:sz="4" w:space="0" w:color="auto"/>
              <w:right w:val="single" w:sz="4" w:space="0" w:color="auto"/>
            </w:tcBorders>
            <w:shd w:val="clear" w:color="auto" w:fill="auto"/>
            <w:noWrap/>
            <w:vAlign w:val="center"/>
            <w:hideMark/>
          </w:tcPr>
          <w:p w14:paraId="6B3DE9A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10GBASE-SR SFP Module</w:t>
            </w:r>
          </w:p>
        </w:tc>
        <w:tc>
          <w:tcPr>
            <w:tcW w:w="567" w:type="dxa"/>
            <w:tcBorders>
              <w:top w:val="nil"/>
              <w:left w:val="nil"/>
              <w:bottom w:val="single" w:sz="4" w:space="0" w:color="auto"/>
              <w:right w:val="single" w:sz="4" w:space="0" w:color="auto"/>
            </w:tcBorders>
            <w:shd w:val="clear" w:color="auto" w:fill="auto"/>
            <w:vAlign w:val="center"/>
            <w:hideMark/>
          </w:tcPr>
          <w:p w14:paraId="413A305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3B48B528"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CAF508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16.12</w:t>
            </w:r>
          </w:p>
        </w:tc>
        <w:tc>
          <w:tcPr>
            <w:tcW w:w="2400" w:type="dxa"/>
            <w:tcBorders>
              <w:top w:val="nil"/>
              <w:left w:val="nil"/>
              <w:bottom w:val="single" w:sz="4" w:space="0" w:color="auto"/>
              <w:right w:val="single" w:sz="4" w:space="0" w:color="auto"/>
            </w:tcBorders>
            <w:shd w:val="clear" w:color="auto" w:fill="auto"/>
            <w:vAlign w:val="center"/>
            <w:hideMark/>
          </w:tcPr>
          <w:p w14:paraId="7CB11F7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CAB-9K10A-UK</w:t>
            </w:r>
          </w:p>
        </w:tc>
        <w:tc>
          <w:tcPr>
            <w:tcW w:w="5714" w:type="dxa"/>
            <w:tcBorders>
              <w:top w:val="nil"/>
              <w:left w:val="nil"/>
              <w:bottom w:val="single" w:sz="4" w:space="0" w:color="auto"/>
              <w:right w:val="single" w:sz="4" w:space="0" w:color="auto"/>
            </w:tcBorders>
            <w:shd w:val="clear" w:color="auto" w:fill="auto"/>
            <w:noWrap/>
            <w:vAlign w:val="center"/>
            <w:hideMark/>
          </w:tcPr>
          <w:p w14:paraId="3211CD1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Power Cord, 250VAC 10A BS1363 Plug (13 A fuse), UK</w:t>
            </w:r>
          </w:p>
        </w:tc>
        <w:tc>
          <w:tcPr>
            <w:tcW w:w="567" w:type="dxa"/>
            <w:tcBorders>
              <w:top w:val="nil"/>
              <w:left w:val="nil"/>
              <w:bottom w:val="single" w:sz="4" w:space="0" w:color="auto"/>
              <w:right w:val="single" w:sz="4" w:space="0" w:color="auto"/>
            </w:tcBorders>
            <w:shd w:val="clear" w:color="auto" w:fill="auto"/>
            <w:vAlign w:val="center"/>
            <w:hideMark/>
          </w:tcPr>
          <w:p w14:paraId="6FF5945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06FB1EF3"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14:paraId="6F5A9A9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2400" w:type="dxa"/>
            <w:tcBorders>
              <w:top w:val="nil"/>
              <w:left w:val="nil"/>
              <w:bottom w:val="single" w:sz="4" w:space="0" w:color="auto"/>
              <w:right w:val="single" w:sz="4" w:space="0" w:color="auto"/>
            </w:tcBorders>
            <w:shd w:val="clear" w:color="auto" w:fill="auto"/>
            <w:noWrap/>
            <w:vAlign w:val="bottom"/>
            <w:hideMark/>
          </w:tcPr>
          <w:p w14:paraId="01E8A11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5714" w:type="dxa"/>
            <w:tcBorders>
              <w:top w:val="nil"/>
              <w:left w:val="nil"/>
              <w:bottom w:val="single" w:sz="4" w:space="0" w:color="auto"/>
              <w:right w:val="single" w:sz="4" w:space="0" w:color="auto"/>
            </w:tcBorders>
            <w:shd w:val="clear" w:color="auto" w:fill="auto"/>
            <w:noWrap/>
            <w:vAlign w:val="bottom"/>
            <w:hideMark/>
          </w:tcPr>
          <w:p w14:paraId="5479B9D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14:paraId="5CDC357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r>
      <w:tr w:rsidR="00CC54C3" w:rsidRPr="00AC40B1" w14:paraId="20CBD193"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ADEFD28"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15.0.1</w:t>
            </w:r>
          </w:p>
        </w:tc>
        <w:tc>
          <w:tcPr>
            <w:tcW w:w="2400" w:type="dxa"/>
            <w:tcBorders>
              <w:top w:val="nil"/>
              <w:left w:val="nil"/>
              <w:bottom w:val="single" w:sz="4" w:space="0" w:color="auto"/>
              <w:right w:val="single" w:sz="4" w:space="0" w:color="auto"/>
            </w:tcBorders>
            <w:shd w:val="clear" w:color="auto" w:fill="auto"/>
            <w:vAlign w:val="center"/>
            <w:hideMark/>
          </w:tcPr>
          <w:p w14:paraId="07A2E02B"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CON-SNTP-FMC4600K</w:t>
            </w:r>
          </w:p>
        </w:tc>
        <w:tc>
          <w:tcPr>
            <w:tcW w:w="5714" w:type="dxa"/>
            <w:tcBorders>
              <w:top w:val="nil"/>
              <w:left w:val="nil"/>
              <w:bottom w:val="single" w:sz="4" w:space="0" w:color="auto"/>
              <w:right w:val="single" w:sz="4" w:space="0" w:color="auto"/>
            </w:tcBorders>
            <w:shd w:val="clear" w:color="auto" w:fill="auto"/>
            <w:noWrap/>
            <w:vAlign w:val="center"/>
            <w:hideMark/>
          </w:tcPr>
          <w:p w14:paraId="0E7E962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SNTC-24X7X4 Cisco Firepower Management </w:t>
            </w:r>
            <w:proofErr w:type="spellStart"/>
            <w:r w:rsidRPr="00AC40B1">
              <w:rPr>
                <w:rFonts w:ascii="Arial" w:eastAsia="Times New Roman" w:hAnsi="Arial" w:cs="Arial"/>
                <w:sz w:val="16"/>
                <w:szCs w:val="16"/>
                <w:lang w:val="en-IN" w:eastAsia="en-GB"/>
              </w:rPr>
              <w:t>Center</w:t>
            </w:r>
            <w:proofErr w:type="spellEnd"/>
            <w:r w:rsidRPr="00AC40B1">
              <w:rPr>
                <w:rFonts w:ascii="Arial" w:eastAsia="Times New Roman" w:hAnsi="Arial" w:cs="Arial"/>
                <w:sz w:val="16"/>
                <w:szCs w:val="16"/>
                <w:lang w:val="en-IN" w:eastAsia="en-GB"/>
              </w:rPr>
              <w:t xml:space="preserve"> 4600 C</w:t>
            </w:r>
          </w:p>
        </w:tc>
        <w:tc>
          <w:tcPr>
            <w:tcW w:w="567" w:type="dxa"/>
            <w:tcBorders>
              <w:top w:val="nil"/>
              <w:left w:val="nil"/>
              <w:bottom w:val="single" w:sz="4" w:space="0" w:color="auto"/>
              <w:right w:val="single" w:sz="4" w:space="0" w:color="auto"/>
            </w:tcBorders>
            <w:shd w:val="clear" w:color="auto" w:fill="auto"/>
            <w:vAlign w:val="center"/>
            <w:hideMark/>
          </w:tcPr>
          <w:p w14:paraId="2954444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7CD9D1FF"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633CB52"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17.0.1</w:t>
            </w:r>
          </w:p>
        </w:tc>
        <w:tc>
          <w:tcPr>
            <w:tcW w:w="2400" w:type="dxa"/>
            <w:tcBorders>
              <w:top w:val="nil"/>
              <w:left w:val="nil"/>
              <w:bottom w:val="single" w:sz="4" w:space="0" w:color="auto"/>
              <w:right w:val="single" w:sz="4" w:space="0" w:color="auto"/>
            </w:tcBorders>
            <w:shd w:val="clear" w:color="auto" w:fill="auto"/>
            <w:vAlign w:val="center"/>
            <w:hideMark/>
          </w:tcPr>
          <w:p w14:paraId="4C0BD73D"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CON-SNTP-FMC4600K</w:t>
            </w:r>
          </w:p>
        </w:tc>
        <w:tc>
          <w:tcPr>
            <w:tcW w:w="5714" w:type="dxa"/>
            <w:tcBorders>
              <w:top w:val="nil"/>
              <w:left w:val="nil"/>
              <w:bottom w:val="single" w:sz="4" w:space="0" w:color="auto"/>
              <w:right w:val="single" w:sz="4" w:space="0" w:color="auto"/>
            </w:tcBorders>
            <w:shd w:val="clear" w:color="auto" w:fill="auto"/>
            <w:noWrap/>
            <w:vAlign w:val="center"/>
            <w:hideMark/>
          </w:tcPr>
          <w:p w14:paraId="7D4D1FD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SNTC-24X7X4 Cisco Firepower Management </w:t>
            </w:r>
            <w:proofErr w:type="spellStart"/>
            <w:r w:rsidRPr="00AC40B1">
              <w:rPr>
                <w:rFonts w:ascii="Arial" w:eastAsia="Times New Roman" w:hAnsi="Arial" w:cs="Arial"/>
                <w:sz w:val="16"/>
                <w:szCs w:val="16"/>
                <w:lang w:val="en-IN" w:eastAsia="en-GB"/>
              </w:rPr>
              <w:t>Center</w:t>
            </w:r>
            <w:proofErr w:type="spellEnd"/>
            <w:r w:rsidRPr="00AC40B1">
              <w:rPr>
                <w:rFonts w:ascii="Arial" w:eastAsia="Times New Roman" w:hAnsi="Arial" w:cs="Arial"/>
                <w:sz w:val="16"/>
                <w:szCs w:val="16"/>
                <w:lang w:val="en-IN" w:eastAsia="en-GB"/>
              </w:rPr>
              <w:t xml:space="preserve"> 4600 C</w:t>
            </w:r>
          </w:p>
        </w:tc>
        <w:tc>
          <w:tcPr>
            <w:tcW w:w="567" w:type="dxa"/>
            <w:tcBorders>
              <w:top w:val="nil"/>
              <w:left w:val="nil"/>
              <w:bottom w:val="single" w:sz="4" w:space="0" w:color="auto"/>
              <w:right w:val="single" w:sz="4" w:space="0" w:color="auto"/>
            </w:tcBorders>
            <w:shd w:val="clear" w:color="auto" w:fill="auto"/>
            <w:vAlign w:val="center"/>
            <w:hideMark/>
          </w:tcPr>
          <w:p w14:paraId="12CA7AE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2F2F550"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B5A1AEC"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16.0.1</w:t>
            </w:r>
          </w:p>
        </w:tc>
        <w:tc>
          <w:tcPr>
            <w:tcW w:w="2400" w:type="dxa"/>
            <w:tcBorders>
              <w:top w:val="nil"/>
              <w:left w:val="nil"/>
              <w:bottom w:val="single" w:sz="4" w:space="0" w:color="auto"/>
              <w:right w:val="single" w:sz="4" w:space="0" w:color="auto"/>
            </w:tcBorders>
            <w:shd w:val="clear" w:color="auto" w:fill="auto"/>
            <w:vAlign w:val="center"/>
            <w:hideMark/>
          </w:tcPr>
          <w:p w14:paraId="5AC7B02A"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CON-SNTP-FMC4600K</w:t>
            </w:r>
          </w:p>
        </w:tc>
        <w:tc>
          <w:tcPr>
            <w:tcW w:w="5714" w:type="dxa"/>
            <w:tcBorders>
              <w:top w:val="nil"/>
              <w:left w:val="nil"/>
              <w:bottom w:val="single" w:sz="4" w:space="0" w:color="auto"/>
              <w:right w:val="single" w:sz="4" w:space="0" w:color="auto"/>
            </w:tcBorders>
            <w:shd w:val="clear" w:color="auto" w:fill="auto"/>
            <w:noWrap/>
            <w:vAlign w:val="center"/>
            <w:hideMark/>
          </w:tcPr>
          <w:p w14:paraId="39BE32B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SNTC-24X7X4 Cisco Firepower Management </w:t>
            </w:r>
            <w:proofErr w:type="spellStart"/>
            <w:r w:rsidRPr="00AC40B1">
              <w:rPr>
                <w:rFonts w:ascii="Arial" w:eastAsia="Times New Roman" w:hAnsi="Arial" w:cs="Arial"/>
                <w:sz w:val="16"/>
                <w:szCs w:val="16"/>
                <w:lang w:val="en-IN" w:eastAsia="en-GB"/>
              </w:rPr>
              <w:t>Center</w:t>
            </w:r>
            <w:proofErr w:type="spellEnd"/>
            <w:r w:rsidRPr="00AC40B1">
              <w:rPr>
                <w:rFonts w:ascii="Arial" w:eastAsia="Times New Roman" w:hAnsi="Arial" w:cs="Arial"/>
                <w:sz w:val="16"/>
                <w:szCs w:val="16"/>
                <w:lang w:val="en-IN" w:eastAsia="en-GB"/>
              </w:rPr>
              <w:t xml:space="preserve"> 4600 C</w:t>
            </w:r>
          </w:p>
        </w:tc>
        <w:tc>
          <w:tcPr>
            <w:tcW w:w="567" w:type="dxa"/>
            <w:tcBorders>
              <w:top w:val="nil"/>
              <w:left w:val="nil"/>
              <w:bottom w:val="single" w:sz="4" w:space="0" w:color="auto"/>
              <w:right w:val="single" w:sz="4" w:space="0" w:color="auto"/>
            </w:tcBorders>
            <w:shd w:val="clear" w:color="auto" w:fill="auto"/>
            <w:vAlign w:val="center"/>
            <w:hideMark/>
          </w:tcPr>
          <w:p w14:paraId="50AB9EA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1DBA7B8D" w14:textId="77777777" w:rsidTr="00CC54C3">
        <w:trPr>
          <w:trHeight w:val="320"/>
        </w:trPr>
        <w:tc>
          <w:tcPr>
            <w:tcW w:w="1100" w:type="dxa"/>
            <w:tcBorders>
              <w:top w:val="nil"/>
              <w:left w:val="nil"/>
              <w:bottom w:val="nil"/>
              <w:right w:val="nil"/>
            </w:tcBorders>
            <w:shd w:val="clear" w:color="auto" w:fill="auto"/>
            <w:noWrap/>
            <w:vAlign w:val="bottom"/>
            <w:hideMark/>
          </w:tcPr>
          <w:p w14:paraId="1DB9ED2F" w14:textId="77777777" w:rsidR="00CC54C3" w:rsidRPr="00AC40B1" w:rsidRDefault="00CC54C3" w:rsidP="00632CBE">
            <w:pPr>
              <w:jc w:val="center"/>
              <w:rPr>
                <w:rFonts w:ascii="Arial" w:eastAsia="Times New Roman" w:hAnsi="Arial" w:cs="Arial"/>
                <w:sz w:val="16"/>
                <w:szCs w:val="16"/>
                <w:lang w:val="en-IN" w:eastAsia="en-GB"/>
              </w:rPr>
            </w:pPr>
          </w:p>
        </w:tc>
        <w:tc>
          <w:tcPr>
            <w:tcW w:w="2400" w:type="dxa"/>
            <w:tcBorders>
              <w:top w:val="nil"/>
              <w:left w:val="nil"/>
              <w:bottom w:val="nil"/>
              <w:right w:val="nil"/>
            </w:tcBorders>
            <w:shd w:val="clear" w:color="auto" w:fill="auto"/>
            <w:noWrap/>
            <w:vAlign w:val="bottom"/>
            <w:hideMark/>
          </w:tcPr>
          <w:p w14:paraId="00CCE5DE" w14:textId="77777777" w:rsidR="00CC54C3" w:rsidRPr="00AC40B1" w:rsidRDefault="00CC54C3" w:rsidP="00632CBE">
            <w:pPr>
              <w:rPr>
                <w:rFonts w:eastAsia="Times New Roman"/>
                <w:lang w:val="en-IN" w:eastAsia="en-GB"/>
              </w:rPr>
            </w:pPr>
          </w:p>
        </w:tc>
        <w:tc>
          <w:tcPr>
            <w:tcW w:w="5714" w:type="dxa"/>
            <w:tcBorders>
              <w:top w:val="nil"/>
              <w:left w:val="nil"/>
              <w:bottom w:val="nil"/>
              <w:right w:val="nil"/>
            </w:tcBorders>
            <w:shd w:val="clear" w:color="auto" w:fill="auto"/>
            <w:noWrap/>
            <w:vAlign w:val="bottom"/>
            <w:hideMark/>
          </w:tcPr>
          <w:p w14:paraId="4F9B1531" w14:textId="77777777" w:rsidR="00CC54C3" w:rsidRPr="00AC40B1" w:rsidRDefault="00CC54C3" w:rsidP="00632CBE">
            <w:pPr>
              <w:rPr>
                <w:rFonts w:eastAsia="Times New Roman"/>
                <w:lang w:val="en-IN" w:eastAsia="en-GB"/>
              </w:rPr>
            </w:pPr>
          </w:p>
        </w:tc>
        <w:tc>
          <w:tcPr>
            <w:tcW w:w="567" w:type="dxa"/>
            <w:tcBorders>
              <w:top w:val="nil"/>
              <w:left w:val="nil"/>
              <w:bottom w:val="nil"/>
              <w:right w:val="nil"/>
            </w:tcBorders>
            <w:shd w:val="clear" w:color="auto" w:fill="auto"/>
            <w:noWrap/>
            <w:vAlign w:val="bottom"/>
            <w:hideMark/>
          </w:tcPr>
          <w:p w14:paraId="0B88E4B4" w14:textId="77777777" w:rsidR="00CC54C3" w:rsidRPr="00AC40B1" w:rsidRDefault="00CC54C3" w:rsidP="00632CBE">
            <w:pPr>
              <w:rPr>
                <w:rFonts w:eastAsia="Times New Roman"/>
                <w:lang w:val="en-IN" w:eastAsia="en-GB"/>
              </w:rPr>
            </w:pPr>
          </w:p>
        </w:tc>
      </w:tr>
      <w:tr w:rsidR="00CC54C3" w:rsidRPr="00AC40B1" w14:paraId="73951ABD" w14:textId="77777777" w:rsidTr="00CC54C3">
        <w:trPr>
          <w:trHeight w:val="360"/>
        </w:trPr>
        <w:tc>
          <w:tcPr>
            <w:tcW w:w="3500" w:type="dxa"/>
            <w:gridSpan w:val="2"/>
            <w:tcBorders>
              <w:top w:val="nil"/>
              <w:left w:val="nil"/>
              <w:bottom w:val="nil"/>
              <w:right w:val="nil"/>
            </w:tcBorders>
            <w:shd w:val="clear" w:color="000000" w:fill="FFFF00"/>
            <w:noWrap/>
            <w:vAlign w:val="bottom"/>
            <w:hideMark/>
          </w:tcPr>
          <w:p w14:paraId="16227F81" w14:textId="77777777" w:rsidR="00CC54C3" w:rsidRPr="00AC40B1" w:rsidRDefault="00CC54C3" w:rsidP="00632CBE">
            <w:pPr>
              <w:rPr>
                <w:rFonts w:ascii="Arial" w:eastAsia="Times New Roman" w:hAnsi="Arial" w:cs="Arial"/>
                <w:b/>
                <w:bCs/>
                <w:sz w:val="28"/>
                <w:szCs w:val="28"/>
                <w:lang w:val="en-IN" w:eastAsia="en-GB"/>
              </w:rPr>
            </w:pPr>
            <w:r w:rsidRPr="00AC40B1">
              <w:rPr>
                <w:rFonts w:ascii="Arial" w:eastAsia="Times New Roman" w:hAnsi="Arial" w:cs="Arial"/>
                <w:b/>
                <w:bCs/>
                <w:sz w:val="28"/>
                <w:szCs w:val="28"/>
                <w:lang w:val="en-IN" w:eastAsia="en-GB"/>
              </w:rPr>
              <w:t>Mumbai</w:t>
            </w:r>
          </w:p>
        </w:tc>
        <w:tc>
          <w:tcPr>
            <w:tcW w:w="5714" w:type="dxa"/>
            <w:tcBorders>
              <w:top w:val="nil"/>
              <w:left w:val="nil"/>
              <w:bottom w:val="nil"/>
              <w:right w:val="nil"/>
            </w:tcBorders>
            <w:shd w:val="clear" w:color="000000" w:fill="FFFF00"/>
            <w:noWrap/>
            <w:vAlign w:val="bottom"/>
            <w:hideMark/>
          </w:tcPr>
          <w:p w14:paraId="448242F1" w14:textId="77777777" w:rsidR="00CC54C3" w:rsidRPr="00AC40B1" w:rsidRDefault="00CC54C3" w:rsidP="00632CBE">
            <w:pPr>
              <w:rPr>
                <w:rFonts w:ascii="Arial" w:eastAsia="Times New Roman" w:hAnsi="Arial" w:cs="Arial"/>
                <w:sz w:val="28"/>
                <w:szCs w:val="28"/>
                <w:lang w:val="en-IN" w:eastAsia="en-GB"/>
              </w:rPr>
            </w:pPr>
            <w:r w:rsidRPr="00AC40B1">
              <w:rPr>
                <w:rFonts w:ascii="Arial" w:eastAsia="Times New Roman" w:hAnsi="Arial" w:cs="Arial"/>
                <w:sz w:val="28"/>
                <w:szCs w:val="28"/>
                <w:lang w:val="en-IN" w:eastAsia="en-GB"/>
              </w:rPr>
              <w:t> </w:t>
            </w:r>
          </w:p>
        </w:tc>
        <w:tc>
          <w:tcPr>
            <w:tcW w:w="567" w:type="dxa"/>
            <w:tcBorders>
              <w:top w:val="nil"/>
              <w:left w:val="nil"/>
              <w:bottom w:val="nil"/>
              <w:right w:val="nil"/>
            </w:tcBorders>
            <w:shd w:val="clear" w:color="000000" w:fill="FFFF00"/>
            <w:noWrap/>
            <w:vAlign w:val="bottom"/>
            <w:hideMark/>
          </w:tcPr>
          <w:p w14:paraId="544EF18A" w14:textId="77777777" w:rsidR="00CC54C3" w:rsidRPr="00AC40B1" w:rsidRDefault="00CC54C3" w:rsidP="00632CBE">
            <w:pPr>
              <w:rPr>
                <w:rFonts w:ascii="Arial" w:eastAsia="Times New Roman" w:hAnsi="Arial" w:cs="Arial"/>
                <w:sz w:val="28"/>
                <w:szCs w:val="28"/>
                <w:lang w:val="en-IN" w:eastAsia="en-GB"/>
              </w:rPr>
            </w:pPr>
            <w:r w:rsidRPr="00AC40B1">
              <w:rPr>
                <w:rFonts w:ascii="Arial" w:eastAsia="Times New Roman" w:hAnsi="Arial" w:cs="Arial"/>
                <w:sz w:val="28"/>
                <w:szCs w:val="28"/>
                <w:lang w:val="en-IN" w:eastAsia="en-GB"/>
              </w:rPr>
              <w:t> </w:t>
            </w:r>
          </w:p>
        </w:tc>
      </w:tr>
      <w:tr w:rsidR="00CC54C3" w:rsidRPr="00AC40B1" w14:paraId="1E13AB86" w14:textId="77777777" w:rsidTr="00CC54C3">
        <w:trPr>
          <w:trHeight w:val="320"/>
        </w:trPr>
        <w:tc>
          <w:tcPr>
            <w:tcW w:w="1100"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3A2FBC2C"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Line Number</w:t>
            </w:r>
          </w:p>
        </w:tc>
        <w:tc>
          <w:tcPr>
            <w:tcW w:w="2400" w:type="dxa"/>
            <w:tcBorders>
              <w:top w:val="single" w:sz="4" w:space="0" w:color="auto"/>
              <w:left w:val="nil"/>
              <w:bottom w:val="single" w:sz="4" w:space="0" w:color="auto"/>
              <w:right w:val="single" w:sz="4" w:space="0" w:color="auto"/>
            </w:tcBorders>
            <w:shd w:val="clear" w:color="000000" w:fill="969696"/>
            <w:vAlign w:val="center"/>
            <w:hideMark/>
          </w:tcPr>
          <w:p w14:paraId="5452B308"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Item Name</w:t>
            </w:r>
          </w:p>
        </w:tc>
        <w:tc>
          <w:tcPr>
            <w:tcW w:w="5714" w:type="dxa"/>
            <w:tcBorders>
              <w:top w:val="single" w:sz="4" w:space="0" w:color="auto"/>
              <w:left w:val="nil"/>
              <w:bottom w:val="single" w:sz="4" w:space="0" w:color="auto"/>
              <w:right w:val="single" w:sz="4" w:space="0" w:color="auto"/>
            </w:tcBorders>
            <w:shd w:val="clear" w:color="000000" w:fill="969696"/>
            <w:vAlign w:val="center"/>
            <w:hideMark/>
          </w:tcPr>
          <w:p w14:paraId="03AB2BF3"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Description</w:t>
            </w:r>
          </w:p>
        </w:tc>
        <w:tc>
          <w:tcPr>
            <w:tcW w:w="567" w:type="dxa"/>
            <w:tcBorders>
              <w:top w:val="single" w:sz="4" w:space="0" w:color="auto"/>
              <w:left w:val="nil"/>
              <w:bottom w:val="single" w:sz="4" w:space="0" w:color="auto"/>
              <w:right w:val="single" w:sz="4" w:space="0" w:color="auto"/>
            </w:tcBorders>
            <w:shd w:val="clear" w:color="000000" w:fill="969696"/>
            <w:vAlign w:val="center"/>
            <w:hideMark/>
          </w:tcPr>
          <w:p w14:paraId="58C1CE49"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Quantity</w:t>
            </w:r>
          </w:p>
        </w:tc>
      </w:tr>
      <w:tr w:rsidR="00CC54C3" w:rsidRPr="00AC40B1" w14:paraId="104102D2" w14:textId="77777777" w:rsidTr="00CC54C3">
        <w:trPr>
          <w:trHeight w:val="320"/>
        </w:trPr>
        <w:tc>
          <w:tcPr>
            <w:tcW w:w="9781" w:type="dxa"/>
            <w:gridSpan w:val="4"/>
            <w:tcBorders>
              <w:top w:val="single" w:sz="4" w:space="0" w:color="auto"/>
              <w:left w:val="single" w:sz="4" w:space="0" w:color="auto"/>
              <w:bottom w:val="single" w:sz="4" w:space="0" w:color="auto"/>
              <w:right w:val="single" w:sz="4" w:space="0" w:color="auto"/>
            </w:tcBorders>
            <w:shd w:val="clear" w:color="000000" w:fill="969696"/>
            <w:vAlign w:val="center"/>
            <w:hideMark/>
          </w:tcPr>
          <w:p w14:paraId="73A807D2" w14:textId="77777777" w:rsidR="00CC54C3" w:rsidRPr="00AC40B1" w:rsidRDefault="00CC54C3" w:rsidP="00632CBE">
            <w:pPr>
              <w:jc w:val="center"/>
              <w:rPr>
                <w:rFonts w:ascii="Arial" w:eastAsia="Times New Roman" w:hAnsi="Arial" w:cs="Arial"/>
                <w:b/>
                <w:bCs/>
                <w:sz w:val="16"/>
                <w:szCs w:val="16"/>
                <w:u w:val="single"/>
                <w:lang w:val="en-IN" w:eastAsia="en-GB"/>
              </w:rPr>
            </w:pPr>
            <w:r w:rsidRPr="00AC40B1">
              <w:rPr>
                <w:rFonts w:ascii="Arial" w:eastAsia="Times New Roman" w:hAnsi="Arial" w:cs="Arial"/>
                <w:b/>
                <w:bCs/>
                <w:sz w:val="16"/>
                <w:szCs w:val="16"/>
                <w:u w:val="single"/>
                <w:lang w:val="en-IN" w:eastAsia="en-GB"/>
              </w:rPr>
              <w:t> </w:t>
            </w:r>
          </w:p>
        </w:tc>
      </w:tr>
      <w:tr w:rsidR="00CC54C3" w:rsidRPr="00AC40B1" w14:paraId="076A0D3D" w14:textId="77777777" w:rsidTr="00CC54C3">
        <w:trPr>
          <w:trHeight w:val="320"/>
        </w:trPr>
        <w:tc>
          <w:tcPr>
            <w:tcW w:w="1100" w:type="dxa"/>
            <w:tcBorders>
              <w:top w:val="nil"/>
              <w:left w:val="nil"/>
              <w:bottom w:val="nil"/>
              <w:right w:val="nil"/>
            </w:tcBorders>
            <w:shd w:val="clear" w:color="auto" w:fill="auto"/>
            <w:noWrap/>
            <w:vAlign w:val="bottom"/>
            <w:hideMark/>
          </w:tcPr>
          <w:p w14:paraId="2915EBC3" w14:textId="77777777" w:rsidR="00CC54C3" w:rsidRPr="00AC40B1" w:rsidRDefault="00CC54C3" w:rsidP="00632CBE">
            <w:pPr>
              <w:jc w:val="center"/>
              <w:rPr>
                <w:rFonts w:ascii="Arial" w:eastAsia="Times New Roman" w:hAnsi="Arial" w:cs="Arial"/>
                <w:b/>
                <w:bCs/>
                <w:sz w:val="16"/>
                <w:szCs w:val="16"/>
                <w:u w:val="single"/>
                <w:lang w:val="en-IN" w:eastAsia="en-GB"/>
              </w:rPr>
            </w:pPr>
          </w:p>
        </w:tc>
        <w:tc>
          <w:tcPr>
            <w:tcW w:w="2400" w:type="dxa"/>
            <w:tcBorders>
              <w:top w:val="nil"/>
              <w:left w:val="nil"/>
              <w:bottom w:val="nil"/>
              <w:right w:val="nil"/>
            </w:tcBorders>
            <w:shd w:val="clear" w:color="auto" w:fill="auto"/>
            <w:noWrap/>
            <w:vAlign w:val="bottom"/>
            <w:hideMark/>
          </w:tcPr>
          <w:p w14:paraId="49025787" w14:textId="77777777" w:rsidR="00CC54C3" w:rsidRPr="00AC40B1" w:rsidRDefault="00CC54C3" w:rsidP="00632CBE">
            <w:pPr>
              <w:jc w:val="center"/>
              <w:rPr>
                <w:rFonts w:eastAsia="Times New Roman"/>
                <w:lang w:val="en-IN" w:eastAsia="en-GB"/>
              </w:rPr>
            </w:pPr>
          </w:p>
        </w:tc>
        <w:tc>
          <w:tcPr>
            <w:tcW w:w="5714" w:type="dxa"/>
            <w:tcBorders>
              <w:top w:val="nil"/>
              <w:left w:val="nil"/>
              <w:bottom w:val="nil"/>
              <w:right w:val="nil"/>
            </w:tcBorders>
            <w:shd w:val="clear" w:color="auto" w:fill="auto"/>
            <w:noWrap/>
            <w:vAlign w:val="bottom"/>
            <w:hideMark/>
          </w:tcPr>
          <w:p w14:paraId="79E4BF04" w14:textId="77777777" w:rsidR="00CC54C3" w:rsidRPr="00AC40B1" w:rsidRDefault="00CC54C3" w:rsidP="00632CBE">
            <w:pPr>
              <w:jc w:val="center"/>
              <w:rPr>
                <w:rFonts w:eastAsia="Times New Roman"/>
                <w:lang w:val="en-IN" w:eastAsia="en-GB"/>
              </w:rPr>
            </w:pPr>
          </w:p>
        </w:tc>
        <w:tc>
          <w:tcPr>
            <w:tcW w:w="567" w:type="dxa"/>
            <w:tcBorders>
              <w:top w:val="nil"/>
              <w:left w:val="nil"/>
              <w:bottom w:val="nil"/>
              <w:right w:val="nil"/>
            </w:tcBorders>
            <w:shd w:val="clear" w:color="auto" w:fill="auto"/>
            <w:noWrap/>
            <w:vAlign w:val="bottom"/>
            <w:hideMark/>
          </w:tcPr>
          <w:p w14:paraId="5780E8A6" w14:textId="77777777" w:rsidR="00CC54C3" w:rsidRPr="00AC40B1" w:rsidRDefault="00CC54C3" w:rsidP="00632CBE">
            <w:pPr>
              <w:jc w:val="center"/>
              <w:rPr>
                <w:rFonts w:eastAsia="Times New Roman"/>
                <w:lang w:val="en-IN" w:eastAsia="en-GB"/>
              </w:rPr>
            </w:pPr>
          </w:p>
        </w:tc>
      </w:tr>
      <w:tr w:rsidR="00CC54C3" w:rsidRPr="00AC40B1" w14:paraId="78D97483" w14:textId="77777777" w:rsidTr="00CC54C3">
        <w:trPr>
          <w:trHeight w:val="320"/>
        </w:trPr>
        <w:tc>
          <w:tcPr>
            <w:tcW w:w="1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8A83F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7EF5C4B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6281" w:type="dxa"/>
            <w:gridSpan w:val="2"/>
            <w:tcBorders>
              <w:top w:val="single" w:sz="4" w:space="0" w:color="auto"/>
              <w:left w:val="nil"/>
              <w:bottom w:val="single" w:sz="4" w:space="0" w:color="auto"/>
              <w:right w:val="single" w:sz="4" w:space="0" w:color="auto"/>
            </w:tcBorders>
            <w:shd w:val="clear" w:color="auto" w:fill="auto"/>
            <w:vAlign w:val="center"/>
            <w:hideMark/>
          </w:tcPr>
          <w:p w14:paraId="35898C55"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Mumbai MPLS / Colo</w:t>
            </w:r>
          </w:p>
        </w:tc>
      </w:tr>
      <w:tr w:rsidR="00CC54C3" w:rsidRPr="00AC40B1" w14:paraId="70292F82"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957CB69"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3.0</w:t>
            </w:r>
          </w:p>
        </w:tc>
        <w:tc>
          <w:tcPr>
            <w:tcW w:w="2400" w:type="dxa"/>
            <w:tcBorders>
              <w:top w:val="nil"/>
              <w:left w:val="nil"/>
              <w:bottom w:val="single" w:sz="4" w:space="0" w:color="auto"/>
              <w:right w:val="single" w:sz="4" w:space="0" w:color="auto"/>
            </w:tcBorders>
            <w:shd w:val="clear" w:color="auto" w:fill="auto"/>
            <w:vAlign w:val="center"/>
            <w:hideMark/>
          </w:tcPr>
          <w:p w14:paraId="482364DE"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FPR4120-FTD-HA-BUN</w:t>
            </w:r>
          </w:p>
        </w:tc>
        <w:tc>
          <w:tcPr>
            <w:tcW w:w="5714" w:type="dxa"/>
            <w:tcBorders>
              <w:top w:val="nil"/>
              <w:left w:val="nil"/>
              <w:bottom w:val="single" w:sz="4" w:space="0" w:color="auto"/>
              <w:right w:val="single" w:sz="4" w:space="0" w:color="auto"/>
            </w:tcBorders>
            <w:shd w:val="clear" w:color="auto" w:fill="auto"/>
            <w:noWrap/>
            <w:vAlign w:val="center"/>
            <w:hideMark/>
          </w:tcPr>
          <w:p w14:paraId="10E17DCE" w14:textId="77777777" w:rsidR="00CC54C3" w:rsidRPr="00AC40B1" w:rsidRDefault="00CC54C3" w:rsidP="00632CBE">
            <w:pPr>
              <w:jc w:val="center"/>
              <w:rPr>
                <w:rFonts w:ascii="Arial" w:eastAsia="Times New Roman" w:hAnsi="Arial" w:cs="Arial"/>
                <w:sz w:val="16"/>
                <w:szCs w:val="16"/>
                <w:lang w:val="en-IN" w:eastAsia="en-GB"/>
              </w:rPr>
            </w:pPr>
            <w:proofErr w:type="spellStart"/>
            <w:r w:rsidRPr="00AC40B1">
              <w:rPr>
                <w:rFonts w:ascii="Arial" w:eastAsia="Times New Roman" w:hAnsi="Arial" w:cs="Arial"/>
                <w:sz w:val="16"/>
                <w:szCs w:val="16"/>
                <w:lang w:val="en-IN" w:eastAsia="en-GB"/>
              </w:rPr>
              <w:t>Cissco</w:t>
            </w:r>
            <w:proofErr w:type="spellEnd"/>
            <w:r w:rsidRPr="00AC40B1">
              <w:rPr>
                <w:rFonts w:ascii="Arial" w:eastAsia="Times New Roman" w:hAnsi="Arial" w:cs="Arial"/>
                <w:sz w:val="16"/>
                <w:szCs w:val="16"/>
                <w:lang w:val="en-IN" w:eastAsia="en-GB"/>
              </w:rPr>
              <w:t xml:space="preserve"> Firepower 4120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w:t>
            </w:r>
            <w:proofErr w:type="spellStart"/>
            <w:r w:rsidRPr="00AC40B1">
              <w:rPr>
                <w:rFonts w:ascii="Arial" w:eastAsia="Times New Roman" w:hAnsi="Arial" w:cs="Arial"/>
                <w:sz w:val="16"/>
                <w:szCs w:val="16"/>
                <w:lang w:val="en-IN" w:eastAsia="en-GB"/>
              </w:rPr>
              <w:t>Chss,Subs</w:t>
            </w:r>
            <w:proofErr w:type="spellEnd"/>
            <w:r w:rsidRPr="00AC40B1">
              <w:rPr>
                <w:rFonts w:ascii="Arial" w:eastAsia="Times New Roman" w:hAnsi="Arial" w:cs="Arial"/>
                <w:sz w:val="16"/>
                <w:szCs w:val="16"/>
                <w:lang w:val="en-IN" w:eastAsia="en-GB"/>
              </w:rPr>
              <w:t xml:space="preserve"> HA Bundle</w:t>
            </w:r>
          </w:p>
        </w:tc>
        <w:tc>
          <w:tcPr>
            <w:tcW w:w="567" w:type="dxa"/>
            <w:tcBorders>
              <w:top w:val="nil"/>
              <w:left w:val="nil"/>
              <w:bottom w:val="single" w:sz="4" w:space="0" w:color="auto"/>
              <w:right w:val="single" w:sz="4" w:space="0" w:color="auto"/>
            </w:tcBorders>
            <w:shd w:val="clear" w:color="auto" w:fill="auto"/>
            <w:vAlign w:val="center"/>
            <w:hideMark/>
          </w:tcPr>
          <w:p w14:paraId="35A4038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w:t>
            </w:r>
          </w:p>
        </w:tc>
      </w:tr>
      <w:tr w:rsidR="00CC54C3" w:rsidRPr="00AC40B1" w14:paraId="4A14DE24"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7106EA8"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3.1</w:t>
            </w:r>
          </w:p>
        </w:tc>
        <w:tc>
          <w:tcPr>
            <w:tcW w:w="2400" w:type="dxa"/>
            <w:tcBorders>
              <w:top w:val="nil"/>
              <w:left w:val="nil"/>
              <w:bottom w:val="single" w:sz="4" w:space="0" w:color="auto"/>
              <w:right w:val="single" w:sz="4" w:space="0" w:color="auto"/>
            </w:tcBorders>
            <w:shd w:val="clear" w:color="auto" w:fill="auto"/>
            <w:vAlign w:val="center"/>
            <w:hideMark/>
          </w:tcPr>
          <w:p w14:paraId="4C721A8B"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FPR4120-NGIPS-K9</w:t>
            </w:r>
          </w:p>
        </w:tc>
        <w:tc>
          <w:tcPr>
            <w:tcW w:w="5714" w:type="dxa"/>
            <w:tcBorders>
              <w:top w:val="nil"/>
              <w:left w:val="nil"/>
              <w:bottom w:val="single" w:sz="4" w:space="0" w:color="auto"/>
              <w:right w:val="single" w:sz="4" w:space="0" w:color="auto"/>
            </w:tcBorders>
            <w:shd w:val="clear" w:color="auto" w:fill="auto"/>
            <w:noWrap/>
            <w:vAlign w:val="center"/>
            <w:hideMark/>
          </w:tcPr>
          <w:p w14:paraId="5071158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4120 NGIPS Appliance, 1U, 2 x </w:t>
            </w:r>
            <w:proofErr w:type="spellStart"/>
            <w:r w:rsidRPr="00AC40B1">
              <w:rPr>
                <w:rFonts w:ascii="Arial" w:eastAsia="Times New Roman" w:hAnsi="Arial" w:cs="Arial"/>
                <w:sz w:val="16"/>
                <w:szCs w:val="16"/>
                <w:lang w:val="en-IN" w:eastAsia="en-GB"/>
              </w:rPr>
              <w:t>NetMod</w:t>
            </w:r>
            <w:proofErr w:type="spellEnd"/>
            <w:r w:rsidRPr="00AC40B1">
              <w:rPr>
                <w:rFonts w:ascii="Arial" w:eastAsia="Times New Roman" w:hAnsi="Arial" w:cs="Arial"/>
                <w:sz w:val="16"/>
                <w:szCs w:val="16"/>
                <w:lang w:val="en-IN" w:eastAsia="en-GB"/>
              </w:rPr>
              <w:t xml:space="preserve"> Bays</w:t>
            </w:r>
          </w:p>
        </w:tc>
        <w:tc>
          <w:tcPr>
            <w:tcW w:w="567" w:type="dxa"/>
            <w:tcBorders>
              <w:top w:val="nil"/>
              <w:left w:val="nil"/>
              <w:bottom w:val="single" w:sz="4" w:space="0" w:color="auto"/>
              <w:right w:val="single" w:sz="4" w:space="0" w:color="auto"/>
            </w:tcBorders>
            <w:shd w:val="clear" w:color="auto" w:fill="auto"/>
            <w:vAlign w:val="center"/>
            <w:hideMark/>
          </w:tcPr>
          <w:p w14:paraId="1D54678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1461198A"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D9AF01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3.1.1</w:t>
            </w:r>
          </w:p>
        </w:tc>
        <w:tc>
          <w:tcPr>
            <w:tcW w:w="2400" w:type="dxa"/>
            <w:tcBorders>
              <w:top w:val="nil"/>
              <w:left w:val="nil"/>
              <w:bottom w:val="single" w:sz="4" w:space="0" w:color="auto"/>
              <w:right w:val="single" w:sz="4" w:space="0" w:color="auto"/>
            </w:tcBorders>
            <w:shd w:val="clear" w:color="auto" w:fill="auto"/>
            <w:vAlign w:val="center"/>
            <w:hideMark/>
          </w:tcPr>
          <w:p w14:paraId="5BF929C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CAB-250V-10A-ID</w:t>
            </w:r>
          </w:p>
        </w:tc>
        <w:tc>
          <w:tcPr>
            <w:tcW w:w="5714" w:type="dxa"/>
            <w:tcBorders>
              <w:top w:val="nil"/>
              <w:left w:val="nil"/>
              <w:bottom w:val="single" w:sz="4" w:space="0" w:color="auto"/>
              <w:right w:val="single" w:sz="4" w:space="0" w:color="auto"/>
            </w:tcBorders>
            <w:shd w:val="clear" w:color="auto" w:fill="auto"/>
            <w:noWrap/>
            <w:vAlign w:val="center"/>
            <w:hideMark/>
          </w:tcPr>
          <w:p w14:paraId="00C46A1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AC Power Cord - 250V, 10A , India</w:t>
            </w:r>
          </w:p>
        </w:tc>
        <w:tc>
          <w:tcPr>
            <w:tcW w:w="567" w:type="dxa"/>
            <w:tcBorders>
              <w:top w:val="nil"/>
              <w:left w:val="nil"/>
              <w:bottom w:val="single" w:sz="4" w:space="0" w:color="auto"/>
              <w:right w:val="single" w:sz="4" w:space="0" w:color="auto"/>
            </w:tcBorders>
            <w:shd w:val="clear" w:color="auto" w:fill="auto"/>
            <w:vAlign w:val="center"/>
            <w:hideMark/>
          </w:tcPr>
          <w:p w14:paraId="0A26FA6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0386FE80"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C1D731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3.1.2</w:t>
            </w:r>
          </w:p>
        </w:tc>
        <w:tc>
          <w:tcPr>
            <w:tcW w:w="2400" w:type="dxa"/>
            <w:tcBorders>
              <w:top w:val="nil"/>
              <w:left w:val="nil"/>
              <w:bottom w:val="single" w:sz="4" w:space="0" w:color="auto"/>
              <w:right w:val="single" w:sz="4" w:space="0" w:color="auto"/>
            </w:tcBorders>
            <w:shd w:val="clear" w:color="auto" w:fill="auto"/>
            <w:vAlign w:val="center"/>
            <w:hideMark/>
          </w:tcPr>
          <w:p w14:paraId="40D6665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SF-F4KFXOS2.4.1-K9</w:t>
            </w:r>
          </w:p>
        </w:tc>
        <w:tc>
          <w:tcPr>
            <w:tcW w:w="5714" w:type="dxa"/>
            <w:tcBorders>
              <w:top w:val="nil"/>
              <w:left w:val="nil"/>
              <w:bottom w:val="single" w:sz="4" w:space="0" w:color="auto"/>
              <w:right w:val="single" w:sz="4" w:space="0" w:color="auto"/>
            </w:tcBorders>
            <w:shd w:val="clear" w:color="auto" w:fill="auto"/>
            <w:noWrap/>
            <w:vAlign w:val="center"/>
            <w:hideMark/>
          </w:tcPr>
          <w:p w14:paraId="7C219D7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Firepower Extensible Operating System v2.4.1 - FPR4100</w:t>
            </w:r>
          </w:p>
        </w:tc>
        <w:tc>
          <w:tcPr>
            <w:tcW w:w="567" w:type="dxa"/>
            <w:tcBorders>
              <w:top w:val="nil"/>
              <w:left w:val="nil"/>
              <w:bottom w:val="single" w:sz="4" w:space="0" w:color="auto"/>
              <w:right w:val="single" w:sz="4" w:space="0" w:color="auto"/>
            </w:tcBorders>
            <w:shd w:val="clear" w:color="auto" w:fill="auto"/>
            <w:vAlign w:val="center"/>
            <w:hideMark/>
          </w:tcPr>
          <w:p w14:paraId="30A34B2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1D000E8"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CDE141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3.1.3</w:t>
            </w:r>
          </w:p>
        </w:tc>
        <w:tc>
          <w:tcPr>
            <w:tcW w:w="2400" w:type="dxa"/>
            <w:tcBorders>
              <w:top w:val="nil"/>
              <w:left w:val="nil"/>
              <w:bottom w:val="single" w:sz="4" w:space="0" w:color="auto"/>
              <w:right w:val="single" w:sz="4" w:space="0" w:color="auto"/>
            </w:tcBorders>
            <w:shd w:val="clear" w:color="auto" w:fill="auto"/>
            <w:vAlign w:val="center"/>
            <w:hideMark/>
          </w:tcPr>
          <w:p w14:paraId="1EB6B5C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SF-F4K-TD6.3-K9</w:t>
            </w:r>
          </w:p>
        </w:tc>
        <w:tc>
          <w:tcPr>
            <w:tcW w:w="5714" w:type="dxa"/>
            <w:tcBorders>
              <w:top w:val="nil"/>
              <w:left w:val="nil"/>
              <w:bottom w:val="single" w:sz="4" w:space="0" w:color="auto"/>
              <w:right w:val="single" w:sz="4" w:space="0" w:color="auto"/>
            </w:tcBorders>
            <w:shd w:val="clear" w:color="auto" w:fill="auto"/>
            <w:noWrap/>
            <w:vAlign w:val="center"/>
            <w:hideMark/>
          </w:tcPr>
          <w:p w14:paraId="6267E53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software v6.3 for FPR4100</w:t>
            </w:r>
          </w:p>
        </w:tc>
        <w:tc>
          <w:tcPr>
            <w:tcW w:w="567" w:type="dxa"/>
            <w:tcBorders>
              <w:top w:val="nil"/>
              <w:left w:val="nil"/>
              <w:bottom w:val="single" w:sz="4" w:space="0" w:color="auto"/>
              <w:right w:val="single" w:sz="4" w:space="0" w:color="auto"/>
            </w:tcBorders>
            <w:shd w:val="clear" w:color="auto" w:fill="auto"/>
            <w:vAlign w:val="center"/>
            <w:hideMark/>
          </w:tcPr>
          <w:p w14:paraId="46D12D9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81B4CC3"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03BF9D7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3.1.4</w:t>
            </w:r>
          </w:p>
        </w:tc>
        <w:tc>
          <w:tcPr>
            <w:tcW w:w="2400" w:type="dxa"/>
            <w:tcBorders>
              <w:top w:val="nil"/>
              <w:left w:val="nil"/>
              <w:bottom w:val="single" w:sz="4" w:space="0" w:color="auto"/>
              <w:right w:val="single" w:sz="4" w:space="0" w:color="auto"/>
            </w:tcBorders>
            <w:shd w:val="clear" w:color="auto" w:fill="auto"/>
            <w:vAlign w:val="center"/>
            <w:hideMark/>
          </w:tcPr>
          <w:p w14:paraId="6907FE1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SFP-10G-SR-S</w:t>
            </w:r>
          </w:p>
        </w:tc>
        <w:tc>
          <w:tcPr>
            <w:tcW w:w="5714" w:type="dxa"/>
            <w:tcBorders>
              <w:top w:val="nil"/>
              <w:left w:val="nil"/>
              <w:bottom w:val="single" w:sz="4" w:space="0" w:color="auto"/>
              <w:right w:val="single" w:sz="4" w:space="0" w:color="auto"/>
            </w:tcBorders>
            <w:shd w:val="clear" w:color="auto" w:fill="auto"/>
            <w:noWrap/>
            <w:vAlign w:val="center"/>
            <w:hideMark/>
          </w:tcPr>
          <w:p w14:paraId="72ABDD3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10GBASE-SR SFP Module, Enterprise-Class</w:t>
            </w:r>
          </w:p>
        </w:tc>
        <w:tc>
          <w:tcPr>
            <w:tcW w:w="567" w:type="dxa"/>
            <w:tcBorders>
              <w:top w:val="nil"/>
              <w:left w:val="nil"/>
              <w:bottom w:val="single" w:sz="4" w:space="0" w:color="auto"/>
              <w:right w:val="single" w:sz="4" w:space="0" w:color="auto"/>
            </w:tcBorders>
            <w:shd w:val="clear" w:color="auto" w:fill="auto"/>
            <w:vAlign w:val="center"/>
            <w:hideMark/>
          </w:tcPr>
          <w:p w14:paraId="4651B86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8</w:t>
            </w:r>
          </w:p>
        </w:tc>
      </w:tr>
      <w:tr w:rsidR="00CC54C3" w:rsidRPr="00AC40B1" w14:paraId="17D20471"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A5CA16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3.1.5</w:t>
            </w:r>
          </w:p>
        </w:tc>
        <w:tc>
          <w:tcPr>
            <w:tcW w:w="2400" w:type="dxa"/>
            <w:tcBorders>
              <w:top w:val="nil"/>
              <w:left w:val="nil"/>
              <w:bottom w:val="single" w:sz="4" w:space="0" w:color="auto"/>
              <w:right w:val="single" w:sz="4" w:space="0" w:color="auto"/>
            </w:tcBorders>
            <w:shd w:val="clear" w:color="auto" w:fill="auto"/>
            <w:vAlign w:val="center"/>
            <w:hideMark/>
          </w:tcPr>
          <w:p w14:paraId="2EA951C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GLC-TE</w:t>
            </w:r>
          </w:p>
        </w:tc>
        <w:tc>
          <w:tcPr>
            <w:tcW w:w="5714" w:type="dxa"/>
            <w:tcBorders>
              <w:top w:val="nil"/>
              <w:left w:val="nil"/>
              <w:bottom w:val="single" w:sz="4" w:space="0" w:color="auto"/>
              <w:right w:val="single" w:sz="4" w:space="0" w:color="auto"/>
            </w:tcBorders>
            <w:shd w:val="clear" w:color="auto" w:fill="auto"/>
            <w:noWrap/>
            <w:vAlign w:val="center"/>
            <w:hideMark/>
          </w:tcPr>
          <w:p w14:paraId="30B2F2D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1000BASE-T SFP transceiver module for Category 5 copper wire</w:t>
            </w:r>
          </w:p>
        </w:tc>
        <w:tc>
          <w:tcPr>
            <w:tcW w:w="567" w:type="dxa"/>
            <w:tcBorders>
              <w:top w:val="nil"/>
              <w:left w:val="nil"/>
              <w:bottom w:val="single" w:sz="4" w:space="0" w:color="auto"/>
              <w:right w:val="single" w:sz="4" w:space="0" w:color="auto"/>
            </w:tcBorders>
            <w:shd w:val="clear" w:color="auto" w:fill="auto"/>
            <w:vAlign w:val="center"/>
            <w:hideMark/>
          </w:tcPr>
          <w:p w14:paraId="5C1B211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8</w:t>
            </w:r>
          </w:p>
        </w:tc>
      </w:tr>
      <w:tr w:rsidR="00CC54C3" w:rsidRPr="00AC40B1" w14:paraId="4C188F7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F0131A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3.1.6</w:t>
            </w:r>
          </w:p>
        </w:tc>
        <w:tc>
          <w:tcPr>
            <w:tcW w:w="2400" w:type="dxa"/>
            <w:tcBorders>
              <w:top w:val="nil"/>
              <w:left w:val="nil"/>
              <w:bottom w:val="single" w:sz="4" w:space="0" w:color="auto"/>
              <w:right w:val="single" w:sz="4" w:space="0" w:color="auto"/>
            </w:tcBorders>
            <w:shd w:val="clear" w:color="auto" w:fill="auto"/>
            <w:vAlign w:val="center"/>
            <w:hideMark/>
          </w:tcPr>
          <w:p w14:paraId="1BDA9BE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FPR4K-SSD200</w:t>
            </w:r>
          </w:p>
        </w:tc>
        <w:tc>
          <w:tcPr>
            <w:tcW w:w="5714" w:type="dxa"/>
            <w:tcBorders>
              <w:top w:val="nil"/>
              <w:left w:val="nil"/>
              <w:bottom w:val="single" w:sz="4" w:space="0" w:color="auto"/>
              <w:right w:val="single" w:sz="4" w:space="0" w:color="auto"/>
            </w:tcBorders>
            <w:shd w:val="clear" w:color="auto" w:fill="auto"/>
            <w:noWrap/>
            <w:vAlign w:val="center"/>
            <w:hideMark/>
          </w:tcPr>
          <w:p w14:paraId="2C9BA44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SSD for FPR-4110/4120</w:t>
            </w:r>
          </w:p>
        </w:tc>
        <w:tc>
          <w:tcPr>
            <w:tcW w:w="567" w:type="dxa"/>
            <w:tcBorders>
              <w:top w:val="nil"/>
              <w:left w:val="nil"/>
              <w:bottom w:val="single" w:sz="4" w:space="0" w:color="auto"/>
              <w:right w:val="single" w:sz="4" w:space="0" w:color="auto"/>
            </w:tcBorders>
            <w:shd w:val="clear" w:color="auto" w:fill="auto"/>
            <w:vAlign w:val="center"/>
            <w:hideMark/>
          </w:tcPr>
          <w:p w14:paraId="69FA8DA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27E2A0B2"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545901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3.1.7</w:t>
            </w:r>
          </w:p>
        </w:tc>
        <w:tc>
          <w:tcPr>
            <w:tcW w:w="2400" w:type="dxa"/>
            <w:tcBorders>
              <w:top w:val="nil"/>
              <w:left w:val="nil"/>
              <w:bottom w:val="single" w:sz="4" w:space="0" w:color="auto"/>
              <w:right w:val="single" w:sz="4" w:space="0" w:color="auto"/>
            </w:tcBorders>
            <w:shd w:val="clear" w:color="auto" w:fill="auto"/>
            <w:vAlign w:val="center"/>
            <w:hideMark/>
          </w:tcPr>
          <w:p w14:paraId="38B6A35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FPR4K-SSD-BBLKD</w:t>
            </w:r>
          </w:p>
        </w:tc>
        <w:tc>
          <w:tcPr>
            <w:tcW w:w="5714" w:type="dxa"/>
            <w:tcBorders>
              <w:top w:val="nil"/>
              <w:left w:val="nil"/>
              <w:bottom w:val="single" w:sz="4" w:space="0" w:color="auto"/>
              <w:right w:val="single" w:sz="4" w:space="0" w:color="auto"/>
            </w:tcBorders>
            <w:shd w:val="clear" w:color="auto" w:fill="auto"/>
            <w:noWrap/>
            <w:vAlign w:val="center"/>
            <w:hideMark/>
          </w:tcPr>
          <w:p w14:paraId="51A535A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SSD Slot Carrier</w:t>
            </w:r>
          </w:p>
        </w:tc>
        <w:tc>
          <w:tcPr>
            <w:tcW w:w="567" w:type="dxa"/>
            <w:tcBorders>
              <w:top w:val="nil"/>
              <w:left w:val="nil"/>
              <w:bottom w:val="single" w:sz="4" w:space="0" w:color="auto"/>
              <w:right w:val="single" w:sz="4" w:space="0" w:color="auto"/>
            </w:tcBorders>
            <w:shd w:val="clear" w:color="auto" w:fill="auto"/>
            <w:vAlign w:val="center"/>
            <w:hideMark/>
          </w:tcPr>
          <w:p w14:paraId="4A07CA2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9DEB9D7"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C3B896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3.1.8</w:t>
            </w:r>
          </w:p>
        </w:tc>
        <w:tc>
          <w:tcPr>
            <w:tcW w:w="2400" w:type="dxa"/>
            <w:tcBorders>
              <w:top w:val="nil"/>
              <w:left w:val="nil"/>
              <w:bottom w:val="single" w:sz="4" w:space="0" w:color="auto"/>
              <w:right w:val="single" w:sz="4" w:space="0" w:color="auto"/>
            </w:tcBorders>
            <w:shd w:val="clear" w:color="auto" w:fill="auto"/>
            <w:vAlign w:val="center"/>
            <w:hideMark/>
          </w:tcPr>
          <w:p w14:paraId="531426B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FPR4K-PWR-AC-1100</w:t>
            </w:r>
          </w:p>
        </w:tc>
        <w:tc>
          <w:tcPr>
            <w:tcW w:w="5714" w:type="dxa"/>
            <w:tcBorders>
              <w:top w:val="nil"/>
              <w:left w:val="nil"/>
              <w:bottom w:val="single" w:sz="4" w:space="0" w:color="auto"/>
              <w:right w:val="single" w:sz="4" w:space="0" w:color="auto"/>
            </w:tcBorders>
            <w:shd w:val="clear" w:color="auto" w:fill="auto"/>
            <w:noWrap/>
            <w:vAlign w:val="center"/>
            <w:hideMark/>
          </w:tcPr>
          <w:p w14:paraId="471E079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1100W AC Power Supply</w:t>
            </w:r>
          </w:p>
        </w:tc>
        <w:tc>
          <w:tcPr>
            <w:tcW w:w="567" w:type="dxa"/>
            <w:tcBorders>
              <w:top w:val="nil"/>
              <w:left w:val="nil"/>
              <w:bottom w:val="single" w:sz="4" w:space="0" w:color="auto"/>
              <w:right w:val="single" w:sz="4" w:space="0" w:color="auto"/>
            </w:tcBorders>
            <w:shd w:val="clear" w:color="auto" w:fill="auto"/>
            <w:vAlign w:val="center"/>
            <w:hideMark/>
          </w:tcPr>
          <w:p w14:paraId="6615B57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A445134"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208C6EB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3.1.9</w:t>
            </w:r>
          </w:p>
        </w:tc>
        <w:tc>
          <w:tcPr>
            <w:tcW w:w="2400" w:type="dxa"/>
            <w:tcBorders>
              <w:top w:val="nil"/>
              <w:left w:val="nil"/>
              <w:bottom w:val="single" w:sz="4" w:space="0" w:color="auto"/>
              <w:right w:val="single" w:sz="4" w:space="0" w:color="auto"/>
            </w:tcBorders>
            <w:shd w:val="clear" w:color="auto" w:fill="auto"/>
            <w:vAlign w:val="center"/>
            <w:hideMark/>
          </w:tcPr>
          <w:p w14:paraId="4680DEE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FPR4K-ACC-KIT</w:t>
            </w:r>
          </w:p>
        </w:tc>
        <w:tc>
          <w:tcPr>
            <w:tcW w:w="5714" w:type="dxa"/>
            <w:tcBorders>
              <w:top w:val="nil"/>
              <w:left w:val="nil"/>
              <w:bottom w:val="single" w:sz="4" w:space="0" w:color="auto"/>
              <w:right w:val="single" w:sz="4" w:space="0" w:color="auto"/>
            </w:tcBorders>
            <w:shd w:val="clear" w:color="auto" w:fill="auto"/>
            <w:noWrap/>
            <w:vAlign w:val="center"/>
            <w:hideMark/>
          </w:tcPr>
          <w:p w14:paraId="58F48ED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 Hardware Accessory Kit</w:t>
            </w:r>
          </w:p>
        </w:tc>
        <w:tc>
          <w:tcPr>
            <w:tcW w:w="567" w:type="dxa"/>
            <w:tcBorders>
              <w:top w:val="nil"/>
              <w:left w:val="nil"/>
              <w:bottom w:val="single" w:sz="4" w:space="0" w:color="auto"/>
              <w:right w:val="single" w:sz="4" w:space="0" w:color="auto"/>
            </w:tcBorders>
            <w:shd w:val="clear" w:color="auto" w:fill="auto"/>
            <w:vAlign w:val="center"/>
            <w:hideMark/>
          </w:tcPr>
          <w:p w14:paraId="391809F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18BC948"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9EC225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3.1.10</w:t>
            </w:r>
          </w:p>
        </w:tc>
        <w:tc>
          <w:tcPr>
            <w:tcW w:w="2400" w:type="dxa"/>
            <w:tcBorders>
              <w:top w:val="nil"/>
              <w:left w:val="nil"/>
              <w:bottom w:val="single" w:sz="4" w:space="0" w:color="auto"/>
              <w:right w:val="single" w:sz="4" w:space="0" w:color="auto"/>
            </w:tcBorders>
            <w:shd w:val="clear" w:color="auto" w:fill="auto"/>
            <w:vAlign w:val="center"/>
            <w:hideMark/>
          </w:tcPr>
          <w:p w14:paraId="52EF27E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FPR4K-FAN</w:t>
            </w:r>
          </w:p>
        </w:tc>
        <w:tc>
          <w:tcPr>
            <w:tcW w:w="5714" w:type="dxa"/>
            <w:tcBorders>
              <w:top w:val="nil"/>
              <w:left w:val="nil"/>
              <w:bottom w:val="single" w:sz="4" w:space="0" w:color="auto"/>
              <w:right w:val="single" w:sz="4" w:space="0" w:color="auto"/>
            </w:tcBorders>
            <w:shd w:val="clear" w:color="auto" w:fill="auto"/>
            <w:noWrap/>
            <w:vAlign w:val="center"/>
            <w:hideMark/>
          </w:tcPr>
          <w:p w14:paraId="3BDA5B6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Fan</w:t>
            </w:r>
          </w:p>
        </w:tc>
        <w:tc>
          <w:tcPr>
            <w:tcW w:w="567" w:type="dxa"/>
            <w:tcBorders>
              <w:top w:val="nil"/>
              <w:left w:val="nil"/>
              <w:bottom w:val="single" w:sz="4" w:space="0" w:color="auto"/>
              <w:right w:val="single" w:sz="4" w:space="0" w:color="auto"/>
            </w:tcBorders>
            <w:shd w:val="clear" w:color="auto" w:fill="auto"/>
            <w:vAlign w:val="center"/>
            <w:hideMark/>
          </w:tcPr>
          <w:p w14:paraId="42F2394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12</w:t>
            </w:r>
          </w:p>
        </w:tc>
      </w:tr>
      <w:tr w:rsidR="00CC54C3" w:rsidRPr="00AC40B1" w14:paraId="0BCE569B"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AB5B85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3.1.11</w:t>
            </w:r>
          </w:p>
        </w:tc>
        <w:tc>
          <w:tcPr>
            <w:tcW w:w="2400" w:type="dxa"/>
            <w:tcBorders>
              <w:top w:val="nil"/>
              <w:left w:val="nil"/>
              <w:bottom w:val="single" w:sz="4" w:space="0" w:color="auto"/>
              <w:right w:val="single" w:sz="4" w:space="0" w:color="auto"/>
            </w:tcBorders>
            <w:shd w:val="clear" w:color="auto" w:fill="auto"/>
            <w:vAlign w:val="center"/>
            <w:hideMark/>
          </w:tcPr>
          <w:p w14:paraId="386E55C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FPR4K-RACK-MNT</w:t>
            </w:r>
          </w:p>
        </w:tc>
        <w:tc>
          <w:tcPr>
            <w:tcW w:w="5714" w:type="dxa"/>
            <w:tcBorders>
              <w:top w:val="nil"/>
              <w:left w:val="nil"/>
              <w:bottom w:val="single" w:sz="4" w:space="0" w:color="auto"/>
              <w:right w:val="single" w:sz="4" w:space="0" w:color="auto"/>
            </w:tcBorders>
            <w:shd w:val="clear" w:color="auto" w:fill="auto"/>
            <w:noWrap/>
            <w:vAlign w:val="center"/>
            <w:hideMark/>
          </w:tcPr>
          <w:p w14:paraId="7BDE4BA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Rack Mount Kit</w:t>
            </w:r>
          </w:p>
        </w:tc>
        <w:tc>
          <w:tcPr>
            <w:tcW w:w="567" w:type="dxa"/>
            <w:tcBorders>
              <w:top w:val="nil"/>
              <w:left w:val="nil"/>
              <w:bottom w:val="single" w:sz="4" w:space="0" w:color="auto"/>
              <w:right w:val="single" w:sz="4" w:space="0" w:color="auto"/>
            </w:tcBorders>
            <w:shd w:val="clear" w:color="auto" w:fill="auto"/>
            <w:vAlign w:val="center"/>
            <w:hideMark/>
          </w:tcPr>
          <w:p w14:paraId="1A09FA2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DC741A1"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05DD20C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lastRenderedPageBreak/>
              <w:t>3.1.12</w:t>
            </w:r>
          </w:p>
        </w:tc>
        <w:tc>
          <w:tcPr>
            <w:tcW w:w="2400" w:type="dxa"/>
            <w:tcBorders>
              <w:top w:val="nil"/>
              <w:left w:val="nil"/>
              <w:bottom w:val="single" w:sz="4" w:space="0" w:color="auto"/>
              <w:right w:val="single" w:sz="4" w:space="0" w:color="auto"/>
            </w:tcBorders>
            <w:shd w:val="clear" w:color="auto" w:fill="auto"/>
            <w:vAlign w:val="center"/>
            <w:hideMark/>
          </w:tcPr>
          <w:p w14:paraId="0F3F02B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FPR4K-PSU-BLANK</w:t>
            </w:r>
          </w:p>
        </w:tc>
        <w:tc>
          <w:tcPr>
            <w:tcW w:w="5714" w:type="dxa"/>
            <w:tcBorders>
              <w:top w:val="nil"/>
              <w:left w:val="nil"/>
              <w:bottom w:val="single" w:sz="4" w:space="0" w:color="auto"/>
              <w:right w:val="single" w:sz="4" w:space="0" w:color="auto"/>
            </w:tcBorders>
            <w:shd w:val="clear" w:color="auto" w:fill="auto"/>
            <w:noWrap/>
            <w:vAlign w:val="center"/>
            <w:hideMark/>
          </w:tcPr>
          <w:p w14:paraId="7F5784C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Chassis Power Supply Blank Slot Cover</w:t>
            </w:r>
          </w:p>
        </w:tc>
        <w:tc>
          <w:tcPr>
            <w:tcW w:w="567" w:type="dxa"/>
            <w:tcBorders>
              <w:top w:val="nil"/>
              <w:left w:val="nil"/>
              <w:bottom w:val="single" w:sz="4" w:space="0" w:color="auto"/>
              <w:right w:val="single" w:sz="4" w:space="0" w:color="auto"/>
            </w:tcBorders>
            <w:shd w:val="clear" w:color="auto" w:fill="auto"/>
            <w:vAlign w:val="center"/>
            <w:hideMark/>
          </w:tcPr>
          <w:p w14:paraId="5B8D10B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75F550BB"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02D8EB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3.1.13</w:t>
            </w:r>
          </w:p>
        </w:tc>
        <w:tc>
          <w:tcPr>
            <w:tcW w:w="2400" w:type="dxa"/>
            <w:tcBorders>
              <w:top w:val="nil"/>
              <w:left w:val="nil"/>
              <w:bottom w:val="single" w:sz="4" w:space="0" w:color="auto"/>
              <w:right w:val="single" w:sz="4" w:space="0" w:color="auto"/>
            </w:tcBorders>
            <w:shd w:val="clear" w:color="auto" w:fill="auto"/>
            <w:vAlign w:val="center"/>
            <w:hideMark/>
          </w:tcPr>
          <w:p w14:paraId="1EC8B21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GLC-TE</w:t>
            </w:r>
          </w:p>
        </w:tc>
        <w:tc>
          <w:tcPr>
            <w:tcW w:w="5714" w:type="dxa"/>
            <w:tcBorders>
              <w:top w:val="nil"/>
              <w:left w:val="nil"/>
              <w:bottom w:val="single" w:sz="4" w:space="0" w:color="auto"/>
              <w:right w:val="single" w:sz="4" w:space="0" w:color="auto"/>
            </w:tcBorders>
            <w:shd w:val="clear" w:color="auto" w:fill="auto"/>
            <w:noWrap/>
            <w:vAlign w:val="center"/>
            <w:hideMark/>
          </w:tcPr>
          <w:p w14:paraId="1463D07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1000BASE-T SFP transceiver module for Category 5 copper wire</w:t>
            </w:r>
          </w:p>
        </w:tc>
        <w:tc>
          <w:tcPr>
            <w:tcW w:w="567" w:type="dxa"/>
            <w:tcBorders>
              <w:top w:val="nil"/>
              <w:left w:val="nil"/>
              <w:bottom w:val="single" w:sz="4" w:space="0" w:color="auto"/>
              <w:right w:val="single" w:sz="4" w:space="0" w:color="auto"/>
            </w:tcBorders>
            <w:shd w:val="clear" w:color="auto" w:fill="auto"/>
            <w:vAlign w:val="center"/>
            <w:hideMark/>
          </w:tcPr>
          <w:p w14:paraId="5441A8C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92FAAAE"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F26FFB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3.1.14</w:t>
            </w:r>
          </w:p>
        </w:tc>
        <w:tc>
          <w:tcPr>
            <w:tcW w:w="2400" w:type="dxa"/>
            <w:tcBorders>
              <w:top w:val="nil"/>
              <w:left w:val="nil"/>
              <w:bottom w:val="single" w:sz="4" w:space="0" w:color="auto"/>
              <w:right w:val="single" w:sz="4" w:space="0" w:color="auto"/>
            </w:tcBorders>
            <w:shd w:val="clear" w:color="auto" w:fill="auto"/>
            <w:vAlign w:val="center"/>
            <w:hideMark/>
          </w:tcPr>
          <w:p w14:paraId="762D950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FPR4K-NM-6X10SR-F</w:t>
            </w:r>
          </w:p>
        </w:tc>
        <w:tc>
          <w:tcPr>
            <w:tcW w:w="5714" w:type="dxa"/>
            <w:tcBorders>
              <w:top w:val="nil"/>
              <w:left w:val="nil"/>
              <w:bottom w:val="single" w:sz="4" w:space="0" w:color="auto"/>
              <w:right w:val="single" w:sz="4" w:space="0" w:color="auto"/>
            </w:tcBorders>
            <w:shd w:val="clear" w:color="auto" w:fill="auto"/>
            <w:noWrap/>
            <w:vAlign w:val="center"/>
            <w:hideMark/>
          </w:tcPr>
          <w:p w14:paraId="4DBC180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Network Module</w:t>
            </w:r>
          </w:p>
        </w:tc>
        <w:tc>
          <w:tcPr>
            <w:tcW w:w="567" w:type="dxa"/>
            <w:tcBorders>
              <w:top w:val="nil"/>
              <w:left w:val="nil"/>
              <w:bottom w:val="single" w:sz="4" w:space="0" w:color="auto"/>
              <w:right w:val="single" w:sz="4" w:space="0" w:color="auto"/>
            </w:tcBorders>
            <w:shd w:val="clear" w:color="auto" w:fill="auto"/>
            <w:vAlign w:val="center"/>
            <w:hideMark/>
          </w:tcPr>
          <w:p w14:paraId="43F355C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68B99E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4B3D62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3.1.15</w:t>
            </w:r>
          </w:p>
        </w:tc>
        <w:tc>
          <w:tcPr>
            <w:tcW w:w="2400" w:type="dxa"/>
            <w:tcBorders>
              <w:top w:val="nil"/>
              <w:left w:val="nil"/>
              <w:bottom w:val="single" w:sz="4" w:space="0" w:color="auto"/>
              <w:right w:val="single" w:sz="4" w:space="0" w:color="auto"/>
            </w:tcBorders>
            <w:shd w:val="clear" w:color="auto" w:fill="auto"/>
            <w:vAlign w:val="center"/>
            <w:hideMark/>
          </w:tcPr>
          <w:p w14:paraId="622BD3E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FPR4K-NM-6X10SR-F</w:t>
            </w:r>
          </w:p>
        </w:tc>
        <w:tc>
          <w:tcPr>
            <w:tcW w:w="5714" w:type="dxa"/>
            <w:tcBorders>
              <w:top w:val="nil"/>
              <w:left w:val="nil"/>
              <w:bottom w:val="single" w:sz="4" w:space="0" w:color="auto"/>
              <w:right w:val="single" w:sz="4" w:space="0" w:color="auto"/>
            </w:tcBorders>
            <w:shd w:val="clear" w:color="auto" w:fill="auto"/>
            <w:noWrap/>
            <w:vAlign w:val="center"/>
            <w:hideMark/>
          </w:tcPr>
          <w:p w14:paraId="466C820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Network Module</w:t>
            </w:r>
          </w:p>
        </w:tc>
        <w:tc>
          <w:tcPr>
            <w:tcW w:w="567" w:type="dxa"/>
            <w:tcBorders>
              <w:top w:val="nil"/>
              <w:left w:val="nil"/>
              <w:bottom w:val="single" w:sz="4" w:space="0" w:color="auto"/>
              <w:right w:val="single" w:sz="4" w:space="0" w:color="auto"/>
            </w:tcBorders>
            <w:shd w:val="clear" w:color="auto" w:fill="auto"/>
            <w:vAlign w:val="center"/>
            <w:hideMark/>
          </w:tcPr>
          <w:p w14:paraId="4BC458B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A8EE014"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49CFD33"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3.2</w:t>
            </w:r>
          </w:p>
        </w:tc>
        <w:tc>
          <w:tcPr>
            <w:tcW w:w="2400" w:type="dxa"/>
            <w:tcBorders>
              <w:top w:val="nil"/>
              <w:left w:val="nil"/>
              <w:bottom w:val="single" w:sz="4" w:space="0" w:color="auto"/>
              <w:right w:val="single" w:sz="4" w:space="0" w:color="auto"/>
            </w:tcBorders>
            <w:shd w:val="clear" w:color="auto" w:fill="auto"/>
            <w:vAlign w:val="center"/>
            <w:hideMark/>
          </w:tcPr>
          <w:p w14:paraId="45AA8124"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L-FPR4120T-T=</w:t>
            </w:r>
          </w:p>
        </w:tc>
        <w:tc>
          <w:tcPr>
            <w:tcW w:w="5714" w:type="dxa"/>
            <w:tcBorders>
              <w:top w:val="nil"/>
              <w:left w:val="nil"/>
              <w:bottom w:val="single" w:sz="4" w:space="0" w:color="auto"/>
              <w:right w:val="single" w:sz="4" w:space="0" w:color="auto"/>
            </w:tcBorders>
            <w:shd w:val="clear" w:color="auto" w:fill="auto"/>
            <w:noWrap/>
            <w:vAlign w:val="center"/>
            <w:hideMark/>
          </w:tcPr>
          <w:p w14:paraId="3929266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FPR4120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Threat Protection License</w:t>
            </w:r>
          </w:p>
        </w:tc>
        <w:tc>
          <w:tcPr>
            <w:tcW w:w="567" w:type="dxa"/>
            <w:tcBorders>
              <w:top w:val="nil"/>
              <w:left w:val="nil"/>
              <w:bottom w:val="single" w:sz="4" w:space="0" w:color="auto"/>
              <w:right w:val="single" w:sz="4" w:space="0" w:color="auto"/>
            </w:tcBorders>
            <w:shd w:val="clear" w:color="auto" w:fill="auto"/>
            <w:vAlign w:val="center"/>
            <w:hideMark/>
          </w:tcPr>
          <w:p w14:paraId="7AB345E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5A34528" w14:textId="77777777" w:rsidTr="00CC54C3">
        <w:trPr>
          <w:trHeight w:val="320"/>
        </w:trPr>
        <w:tc>
          <w:tcPr>
            <w:tcW w:w="1100" w:type="dxa"/>
            <w:tcBorders>
              <w:top w:val="nil"/>
              <w:left w:val="single" w:sz="4" w:space="0" w:color="auto"/>
              <w:bottom w:val="single" w:sz="4" w:space="0" w:color="auto"/>
              <w:right w:val="single" w:sz="4" w:space="0" w:color="auto"/>
            </w:tcBorders>
            <w:shd w:val="clear" w:color="000000" w:fill="FFFFFF"/>
            <w:vAlign w:val="center"/>
            <w:hideMark/>
          </w:tcPr>
          <w:p w14:paraId="66373BA6"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3.2.0.1</w:t>
            </w:r>
          </w:p>
        </w:tc>
        <w:tc>
          <w:tcPr>
            <w:tcW w:w="2400" w:type="dxa"/>
            <w:tcBorders>
              <w:top w:val="nil"/>
              <w:left w:val="nil"/>
              <w:bottom w:val="single" w:sz="4" w:space="0" w:color="auto"/>
              <w:right w:val="single" w:sz="4" w:space="0" w:color="auto"/>
            </w:tcBorders>
            <w:shd w:val="clear" w:color="000000" w:fill="FFFFFF"/>
            <w:vAlign w:val="center"/>
            <w:hideMark/>
          </w:tcPr>
          <w:p w14:paraId="6FF84E15"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L-FPR4120T-T-3Y</w:t>
            </w:r>
          </w:p>
        </w:tc>
        <w:tc>
          <w:tcPr>
            <w:tcW w:w="5714" w:type="dxa"/>
            <w:tcBorders>
              <w:top w:val="nil"/>
              <w:left w:val="nil"/>
              <w:bottom w:val="single" w:sz="4" w:space="0" w:color="auto"/>
              <w:right w:val="single" w:sz="4" w:space="0" w:color="auto"/>
            </w:tcBorders>
            <w:shd w:val="clear" w:color="000000" w:fill="FFFFFF"/>
            <w:noWrap/>
            <w:vAlign w:val="center"/>
            <w:hideMark/>
          </w:tcPr>
          <w:p w14:paraId="23D8625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FPR4120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Threat Protection 3Y Subs</w:t>
            </w:r>
          </w:p>
        </w:tc>
        <w:tc>
          <w:tcPr>
            <w:tcW w:w="567" w:type="dxa"/>
            <w:tcBorders>
              <w:top w:val="nil"/>
              <w:left w:val="nil"/>
              <w:bottom w:val="single" w:sz="4" w:space="0" w:color="auto"/>
              <w:right w:val="single" w:sz="4" w:space="0" w:color="auto"/>
            </w:tcBorders>
            <w:shd w:val="clear" w:color="000000" w:fill="FFFFFF"/>
            <w:vAlign w:val="center"/>
            <w:hideMark/>
          </w:tcPr>
          <w:p w14:paraId="3F42181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AAC272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3A0F3B6"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 </w:t>
            </w:r>
          </w:p>
        </w:tc>
        <w:tc>
          <w:tcPr>
            <w:tcW w:w="2400" w:type="dxa"/>
            <w:tcBorders>
              <w:top w:val="nil"/>
              <w:left w:val="nil"/>
              <w:bottom w:val="single" w:sz="4" w:space="0" w:color="auto"/>
              <w:right w:val="single" w:sz="4" w:space="0" w:color="auto"/>
            </w:tcBorders>
            <w:shd w:val="clear" w:color="auto" w:fill="auto"/>
            <w:vAlign w:val="center"/>
            <w:hideMark/>
          </w:tcPr>
          <w:p w14:paraId="10B26157"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 </w:t>
            </w:r>
          </w:p>
        </w:tc>
        <w:tc>
          <w:tcPr>
            <w:tcW w:w="5714" w:type="dxa"/>
            <w:tcBorders>
              <w:top w:val="nil"/>
              <w:left w:val="nil"/>
              <w:bottom w:val="single" w:sz="4" w:space="0" w:color="auto"/>
              <w:right w:val="single" w:sz="4" w:space="0" w:color="auto"/>
            </w:tcBorders>
            <w:shd w:val="clear" w:color="auto" w:fill="auto"/>
            <w:noWrap/>
            <w:vAlign w:val="center"/>
            <w:hideMark/>
          </w:tcPr>
          <w:p w14:paraId="264D006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567" w:type="dxa"/>
            <w:tcBorders>
              <w:top w:val="nil"/>
              <w:left w:val="nil"/>
              <w:bottom w:val="single" w:sz="4" w:space="0" w:color="auto"/>
              <w:right w:val="single" w:sz="4" w:space="0" w:color="auto"/>
            </w:tcBorders>
            <w:shd w:val="clear" w:color="auto" w:fill="auto"/>
            <w:vAlign w:val="center"/>
            <w:hideMark/>
          </w:tcPr>
          <w:p w14:paraId="73143E6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r>
      <w:tr w:rsidR="00CC54C3" w:rsidRPr="00AC40B1" w14:paraId="038CE17A"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967D71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2400" w:type="dxa"/>
            <w:tcBorders>
              <w:top w:val="nil"/>
              <w:left w:val="nil"/>
              <w:bottom w:val="single" w:sz="4" w:space="0" w:color="auto"/>
              <w:right w:val="single" w:sz="4" w:space="0" w:color="auto"/>
            </w:tcBorders>
            <w:shd w:val="clear" w:color="auto" w:fill="auto"/>
            <w:vAlign w:val="center"/>
            <w:hideMark/>
          </w:tcPr>
          <w:p w14:paraId="4FB477B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6281" w:type="dxa"/>
            <w:gridSpan w:val="2"/>
            <w:tcBorders>
              <w:top w:val="single" w:sz="4" w:space="0" w:color="auto"/>
              <w:left w:val="nil"/>
              <w:bottom w:val="single" w:sz="4" w:space="0" w:color="auto"/>
              <w:right w:val="single" w:sz="4" w:space="0" w:color="auto"/>
            </w:tcBorders>
            <w:shd w:val="clear" w:color="auto" w:fill="auto"/>
            <w:vAlign w:val="center"/>
            <w:hideMark/>
          </w:tcPr>
          <w:p w14:paraId="5961447A"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Mumbai S2S / RAVPN</w:t>
            </w:r>
          </w:p>
        </w:tc>
      </w:tr>
      <w:tr w:rsidR="00CC54C3" w:rsidRPr="00AC40B1" w14:paraId="4133CBD6"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EB2C10A"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4.0</w:t>
            </w:r>
          </w:p>
        </w:tc>
        <w:tc>
          <w:tcPr>
            <w:tcW w:w="2400" w:type="dxa"/>
            <w:tcBorders>
              <w:top w:val="nil"/>
              <w:left w:val="nil"/>
              <w:bottom w:val="single" w:sz="4" w:space="0" w:color="auto"/>
              <w:right w:val="single" w:sz="4" w:space="0" w:color="auto"/>
            </w:tcBorders>
            <w:shd w:val="clear" w:color="auto" w:fill="auto"/>
            <w:vAlign w:val="center"/>
            <w:hideMark/>
          </w:tcPr>
          <w:p w14:paraId="3AA46D8E"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FPR4140-FTD-HA-BUN</w:t>
            </w:r>
          </w:p>
        </w:tc>
        <w:tc>
          <w:tcPr>
            <w:tcW w:w="5714" w:type="dxa"/>
            <w:tcBorders>
              <w:top w:val="nil"/>
              <w:left w:val="nil"/>
              <w:bottom w:val="single" w:sz="4" w:space="0" w:color="auto"/>
              <w:right w:val="single" w:sz="4" w:space="0" w:color="auto"/>
            </w:tcBorders>
            <w:shd w:val="clear" w:color="auto" w:fill="auto"/>
            <w:noWrap/>
            <w:vAlign w:val="center"/>
            <w:hideMark/>
          </w:tcPr>
          <w:p w14:paraId="510BC10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4140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w:t>
            </w:r>
            <w:proofErr w:type="spellStart"/>
            <w:r w:rsidRPr="00AC40B1">
              <w:rPr>
                <w:rFonts w:ascii="Arial" w:eastAsia="Times New Roman" w:hAnsi="Arial" w:cs="Arial"/>
                <w:sz w:val="16"/>
                <w:szCs w:val="16"/>
                <w:lang w:val="en-IN" w:eastAsia="en-GB"/>
              </w:rPr>
              <w:t>Chss,Subs</w:t>
            </w:r>
            <w:proofErr w:type="spellEnd"/>
            <w:r w:rsidRPr="00AC40B1">
              <w:rPr>
                <w:rFonts w:ascii="Arial" w:eastAsia="Times New Roman" w:hAnsi="Arial" w:cs="Arial"/>
                <w:sz w:val="16"/>
                <w:szCs w:val="16"/>
                <w:lang w:val="en-IN" w:eastAsia="en-GB"/>
              </w:rPr>
              <w:t xml:space="preserve"> HA Bundle</w:t>
            </w:r>
          </w:p>
        </w:tc>
        <w:tc>
          <w:tcPr>
            <w:tcW w:w="567" w:type="dxa"/>
            <w:tcBorders>
              <w:top w:val="nil"/>
              <w:left w:val="nil"/>
              <w:bottom w:val="single" w:sz="4" w:space="0" w:color="auto"/>
              <w:right w:val="single" w:sz="4" w:space="0" w:color="auto"/>
            </w:tcBorders>
            <w:shd w:val="clear" w:color="auto" w:fill="auto"/>
            <w:vAlign w:val="center"/>
            <w:hideMark/>
          </w:tcPr>
          <w:p w14:paraId="4AF8ADE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w:t>
            </w:r>
          </w:p>
        </w:tc>
      </w:tr>
      <w:tr w:rsidR="00CC54C3" w:rsidRPr="00AC40B1" w14:paraId="0597F67A"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B1F9992"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4.1</w:t>
            </w:r>
          </w:p>
        </w:tc>
        <w:tc>
          <w:tcPr>
            <w:tcW w:w="2400" w:type="dxa"/>
            <w:tcBorders>
              <w:top w:val="nil"/>
              <w:left w:val="nil"/>
              <w:bottom w:val="single" w:sz="4" w:space="0" w:color="auto"/>
              <w:right w:val="single" w:sz="4" w:space="0" w:color="auto"/>
            </w:tcBorders>
            <w:shd w:val="clear" w:color="auto" w:fill="auto"/>
            <w:vAlign w:val="center"/>
            <w:hideMark/>
          </w:tcPr>
          <w:p w14:paraId="06536529"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FPR4140-NGIPS-K9</w:t>
            </w:r>
          </w:p>
        </w:tc>
        <w:tc>
          <w:tcPr>
            <w:tcW w:w="5714" w:type="dxa"/>
            <w:tcBorders>
              <w:top w:val="nil"/>
              <w:left w:val="nil"/>
              <w:bottom w:val="single" w:sz="4" w:space="0" w:color="auto"/>
              <w:right w:val="single" w:sz="4" w:space="0" w:color="auto"/>
            </w:tcBorders>
            <w:shd w:val="clear" w:color="auto" w:fill="auto"/>
            <w:noWrap/>
            <w:vAlign w:val="center"/>
            <w:hideMark/>
          </w:tcPr>
          <w:p w14:paraId="485C97C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4140 NGIPS Appliance, 1U, 2 x </w:t>
            </w:r>
            <w:proofErr w:type="spellStart"/>
            <w:r w:rsidRPr="00AC40B1">
              <w:rPr>
                <w:rFonts w:ascii="Arial" w:eastAsia="Times New Roman" w:hAnsi="Arial" w:cs="Arial"/>
                <w:sz w:val="16"/>
                <w:szCs w:val="16"/>
                <w:lang w:val="en-IN" w:eastAsia="en-GB"/>
              </w:rPr>
              <w:t>NetMod</w:t>
            </w:r>
            <w:proofErr w:type="spellEnd"/>
            <w:r w:rsidRPr="00AC40B1">
              <w:rPr>
                <w:rFonts w:ascii="Arial" w:eastAsia="Times New Roman" w:hAnsi="Arial" w:cs="Arial"/>
                <w:sz w:val="16"/>
                <w:szCs w:val="16"/>
                <w:lang w:val="en-IN" w:eastAsia="en-GB"/>
              </w:rPr>
              <w:t xml:space="preserve"> Bays</w:t>
            </w:r>
          </w:p>
        </w:tc>
        <w:tc>
          <w:tcPr>
            <w:tcW w:w="567" w:type="dxa"/>
            <w:tcBorders>
              <w:top w:val="nil"/>
              <w:left w:val="nil"/>
              <w:bottom w:val="single" w:sz="4" w:space="0" w:color="auto"/>
              <w:right w:val="single" w:sz="4" w:space="0" w:color="auto"/>
            </w:tcBorders>
            <w:shd w:val="clear" w:color="auto" w:fill="auto"/>
            <w:vAlign w:val="center"/>
            <w:hideMark/>
          </w:tcPr>
          <w:p w14:paraId="2336BA5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0A2D7470"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1D7496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4.1.1</w:t>
            </w:r>
          </w:p>
        </w:tc>
        <w:tc>
          <w:tcPr>
            <w:tcW w:w="2400" w:type="dxa"/>
            <w:tcBorders>
              <w:top w:val="nil"/>
              <w:left w:val="nil"/>
              <w:bottom w:val="single" w:sz="4" w:space="0" w:color="auto"/>
              <w:right w:val="single" w:sz="4" w:space="0" w:color="auto"/>
            </w:tcBorders>
            <w:shd w:val="clear" w:color="auto" w:fill="auto"/>
            <w:vAlign w:val="center"/>
            <w:hideMark/>
          </w:tcPr>
          <w:p w14:paraId="2B27351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FPR4K-PWR-AC-1100</w:t>
            </w:r>
          </w:p>
        </w:tc>
        <w:tc>
          <w:tcPr>
            <w:tcW w:w="5714" w:type="dxa"/>
            <w:tcBorders>
              <w:top w:val="nil"/>
              <w:left w:val="nil"/>
              <w:bottom w:val="single" w:sz="4" w:space="0" w:color="auto"/>
              <w:right w:val="single" w:sz="4" w:space="0" w:color="auto"/>
            </w:tcBorders>
            <w:shd w:val="clear" w:color="auto" w:fill="auto"/>
            <w:noWrap/>
            <w:vAlign w:val="center"/>
            <w:hideMark/>
          </w:tcPr>
          <w:p w14:paraId="1A2D13F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1100W AC Power Supply</w:t>
            </w:r>
          </w:p>
        </w:tc>
        <w:tc>
          <w:tcPr>
            <w:tcW w:w="567" w:type="dxa"/>
            <w:tcBorders>
              <w:top w:val="nil"/>
              <w:left w:val="nil"/>
              <w:bottom w:val="single" w:sz="4" w:space="0" w:color="auto"/>
              <w:right w:val="single" w:sz="4" w:space="0" w:color="auto"/>
            </w:tcBorders>
            <w:shd w:val="clear" w:color="auto" w:fill="auto"/>
            <w:vAlign w:val="center"/>
            <w:hideMark/>
          </w:tcPr>
          <w:p w14:paraId="4E64C02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5555410A"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0CD8AA5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4.1.2</w:t>
            </w:r>
          </w:p>
        </w:tc>
        <w:tc>
          <w:tcPr>
            <w:tcW w:w="2400" w:type="dxa"/>
            <w:tcBorders>
              <w:top w:val="nil"/>
              <w:left w:val="nil"/>
              <w:bottom w:val="single" w:sz="4" w:space="0" w:color="auto"/>
              <w:right w:val="single" w:sz="4" w:space="0" w:color="auto"/>
            </w:tcBorders>
            <w:shd w:val="clear" w:color="auto" w:fill="auto"/>
            <w:vAlign w:val="center"/>
            <w:hideMark/>
          </w:tcPr>
          <w:p w14:paraId="6F0C2B5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CAB-250V-10A-ID</w:t>
            </w:r>
          </w:p>
        </w:tc>
        <w:tc>
          <w:tcPr>
            <w:tcW w:w="5714" w:type="dxa"/>
            <w:tcBorders>
              <w:top w:val="nil"/>
              <w:left w:val="nil"/>
              <w:bottom w:val="single" w:sz="4" w:space="0" w:color="auto"/>
              <w:right w:val="single" w:sz="4" w:space="0" w:color="auto"/>
            </w:tcBorders>
            <w:shd w:val="clear" w:color="auto" w:fill="auto"/>
            <w:noWrap/>
            <w:vAlign w:val="center"/>
            <w:hideMark/>
          </w:tcPr>
          <w:p w14:paraId="40E790F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AC Power Cord - 250V, 10A , India</w:t>
            </w:r>
          </w:p>
        </w:tc>
        <w:tc>
          <w:tcPr>
            <w:tcW w:w="567" w:type="dxa"/>
            <w:tcBorders>
              <w:top w:val="nil"/>
              <w:left w:val="nil"/>
              <w:bottom w:val="single" w:sz="4" w:space="0" w:color="auto"/>
              <w:right w:val="single" w:sz="4" w:space="0" w:color="auto"/>
            </w:tcBorders>
            <w:shd w:val="clear" w:color="auto" w:fill="auto"/>
            <w:vAlign w:val="center"/>
            <w:hideMark/>
          </w:tcPr>
          <w:p w14:paraId="0EB1C813"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w:t>
            </w:r>
          </w:p>
        </w:tc>
      </w:tr>
      <w:tr w:rsidR="00CC54C3" w:rsidRPr="00AC40B1" w14:paraId="7624F112"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2AD090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4.1.3</w:t>
            </w:r>
          </w:p>
        </w:tc>
        <w:tc>
          <w:tcPr>
            <w:tcW w:w="2400" w:type="dxa"/>
            <w:tcBorders>
              <w:top w:val="nil"/>
              <w:left w:val="nil"/>
              <w:bottom w:val="single" w:sz="4" w:space="0" w:color="auto"/>
              <w:right w:val="single" w:sz="4" w:space="0" w:color="auto"/>
            </w:tcBorders>
            <w:shd w:val="clear" w:color="auto" w:fill="auto"/>
            <w:vAlign w:val="center"/>
            <w:hideMark/>
          </w:tcPr>
          <w:p w14:paraId="0341318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SF-F4KFXOS2.4.1-K9</w:t>
            </w:r>
          </w:p>
        </w:tc>
        <w:tc>
          <w:tcPr>
            <w:tcW w:w="5714" w:type="dxa"/>
            <w:tcBorders>
              <w:top w:val="nil"/>
              <w:left w:val="nil"/>
              <w:bottom w:val="single" w:sz="4" w:space="0" w:color="auto"/>
              <w:right w:val="single" w:sz="4" w:space="0" w:color="auto"/>
            </w:tcBorders>
            <w:shd w:val="clear" w:color="auto" w:fill="auto"/>
            <w:noWrap/>
            <w:vAlign w:val="center"/>
            <w:hideMark/>
          </w:tcPr>
          <w:p w14:paraId="7716FBC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Cisco Firepower Extensible Operating System v2.4.1 - FPR4100</w:t>
            </w:r>
          </w:p>
        </w:tc>
        <w:tc>
          <w:tcPr>
            <w:tcW w:w="567" w:type="dxa"/>
            <w:tcBorders>
              <w:top w:val="nil"/>
              <w:left w:val="nil"/>
              <w:bottom w:val="single" w:sz="4" w:space="0" w:color="auto"/>
              <w:right w:val="single" w:sz="4" w:space="0" w:color="auto"/>
            </w:tcBorders>
            <w:shd w:val="clear" w:color="auto" w:fill="auto"/>
            <w:vAlign w:val="center"/>
            <w:hideMark/>
          </w:tcPr>
          <w:p w14:paraId="47C5464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33DF338C"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024127F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4.1.4</w:t>
            </w:r>
          </w:p>
        </w:tc>
        <w:tc>
          <w:tcPr>
            <w:tcW w:w="2400" w:type="dxa"/>
            <w:tcBorders>
              <w:top w:val="nil"/>
              <w:left w:val="nil"/>
              <w:bottom w:val="single" w:sz="4" w:space="0" w:color="auto"/>
              <w:right w:val="single" w:sz="4" w:space="0" w:color="auto"/>
            </w:tcBorders>
            <w:shd w:val="clear" w:color="auto" w:fill="auto"/>
            <w:vAlign w:val="center"/>
            <w:hideMark/>
          </w:tcPr>
          <w:p w14:paraId="18A7F6D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SF-F4K-TD6.3-K9</w:t>
            </w:r>
          </w:p>
        </w:tc>
        <w:tc>
          <w:tcPr>
            <w:tcW w:w="5714" w:type="dxa"/>
            <w:tcBorders>
              <w:top w:val="nil"/>
              <w:left w:val="nil"/>
              <w:bottom w:val="single" w:sz="4" w:space="0" w:color="auto"/>
              <w:right w:val="single" w:sz="4" w:space="0" w:color="auto"/>
            </w:tcBorders>
            <w:shd w:val="clear" w:color="auto" w:fill="auto"/>
            <w:noWrap/>
            <w:vAlign w:val="center"/>
            <w:hideMark/>
          </w:tcPr>
          <w:p w14:paraId="7EB57F7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Firepower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software v6.3 for FPR4100</w:t>
            </w:r>
          </w:p>
        </w:tc>
        <w:tc>
          <w:tcPr>
            <w:tcW w:w="567" w:type="dxa"/>
            <w:tcBorders>
              <w:top w:val="nil"/>
              <w:left w:val="nil"/>
              <w:bottom w:val="single" w:sz="4" w:space="0" w:color="auto"/>
              <w:right w:val="single" w:sz="4" w:space="0" w:color="auto"/>
            </w:tcBorders>
            <w:shd w:val="clear" w:color="auto" w:fill="auto"/>
            <w:vAlign w:val="center"/>
            <w:hideMark/>
          </w:tcPr>
          <w:p w14:paraId="13E784D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2ED4CD5"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4C951B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4.1.5</w:t>
            </w:r>
          </w:p>
        </w:tc>
        <w:tc>
          <w:tcPr>
            <w:tcW w:w="2400" w:type="dxa"/>
            <w:tcBorders>
              <w:top w:val="nil"/>
              <w:left w:val="nil"/>
              <w:bottom w:val="single" w:sz="4" w:space="0" w:color="auto"/>
              <w:right w:val="single" w:sz="4" w:space="0" w:color="auto"/>
            </w:tcBorders>
            <w:shd w:val="clear" w:color="auto" w:fill="auto"/>
            <w:vAlign w:val="center"/>
            <w:hideMark/>
          </w:tcPr>
          <w:p w14:paraId="0A5164E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SFP-10G-SR-S</w:t>
            </w:r>
          </w:p>
        </w:tc>
        <w:tc>
          <w:tcPr>
            <w:tcW w:w="5714" w:type="dxa"/>
            <w:tcBorders>
              <w:top w:val="nil"/>
              <w:left w:val="nil"/>
              <w:bottom w:val="single" w:sz="4" w:space="0" w:color="auto"/>
              <w:right w:val="single" w:sz="4" w:space="0" w:color="auto"/>
            </w:tcBorders>
            <w:shd w:val="clear" w:color="auto" w:fill="auto"/>
            <w:noWrap/>
            <w:vAlign w:val="center"/>
            <w:hideMark/>
          </w:tcPr>
          <w:p w14:paraId="6F98AFF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10GBASE-SR SFP Module, Enterprise-Class</w:t>
            </w:r>
          </w:p>
        </w:tc>
        <w:tc>
          <w:tcPr>
            <w:tcW w:w="567" w:type="dxa"/>
            <w:tcBorders>
              <w:top w:val="nil"/>
              <w:left w:val="nil"/>
              <w:bottom w:val="single" w:sz="4" w:space="0" w:color="auto"/>
              <w:right w:val="single" w:sz="4" w:space="0" w:color="auto"/>
            </w:tcBorders>
            <w:shd w:val="clear" w:color="auto" w:fill="auto"/>
            <w:vAlign w:val="center"/>
            <w:hideMark/>
          </w:tcPr>
          <w:p w14:paraId="4FA3332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8</w:t>
            </w:r>
          </w:p>
        </w:tc>
      </w:tr>
      <w:tr w:rsidR="00CC54C3" w:rsidRPr="00AC40B1" w14:paraId="1C086AC2"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24A96B0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4.1.6</w:t>
            </w:r>
          </w:p>
        </w:tc>
        <w:tc>
          <w:tcPr>
            <w:tcW w:w="2400" w:type="dxa"/>
            <w:tcBorders>
              <w:top w:val="nil"/>
              <w:left w:val="nil"/>
              <w:bottom w:val="single" w:sz="4" w:space="0" w:color="auto"/>
              <w:right w:val="single" w:sz="4" w:space="0" w:color="auto"/>
            </w:tcBorders>
            <w:shd w:val="clear" w:color="auto" w:fill="auto"/>
            <w:vAlign w:val="center"/>
            <w:hideMark/>
          </w:tcPr>
          <w:p w14:paraId="127C021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GLC-TE</w:t>
            </w:r>
          </w:p>
        </w:tc>
        <w:tc>
          <w:tcPr>
            <w:tcW w:w="5714" w:type="dxa"/>
            <w:tcBorders>
              <w:top w:val="nil"/>
              <w:left w:val="nil"/>
              <w:bottom w:val="single" w:sz="4" w:space="0" w:color="auto"/>
              <w:right w:val="single" w:sz="4" w:space="0" w:color="auto"/>
            </w:tcBorders>
            <w:shd w:val="clear" w:color="auto" w:fill="auto"/>
            <w:noWrap/>
            <w:vAlign w:val="center"/>
            <w:hideMark/>
          </w:tcPr>
          <w:p w14:paraId="3A68698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1000BASE-T SFP transceiver module for Category 5 copper wire</w:t>
            </w:r>
          </w:p>
        </w:tc>
        <w:tc>
          <w:tcPr>
            <w:tcW w:w="567" w:type="dxa"/>
            <w:tcBorders>
              <w:top w:val="nil"/>
              <w:left w:val="nil"/>
              <w:bottom w:val="single" w:sz="4" w:space="0" w:color="auto"/>
              <w:right w:val="single" w:sz="4" w:space="0" w:color="auto"/>
            </w:tcBorders>
            <w:shd w:val="clear" w:color="auto" w:fill="auto"/>
            <w:vAlign w:val="center"/>
            <w:hideMark/>
          </w:tcPr>
          <w:p w14:paraId="52A4EC4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8</w:t>
            </w:r>
          </w:p>
        </w:tc>
      </w:tr>
      <w:tr w:rsidR="00CC54C3" w:rsidRPr="00AC40B1" w14:paraId="0F708F2C"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09F4529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4.1.7</w:t>
            </w:r>
          </w:p>
        </w:tc>
        <w:tc>
          <w:tcPr>
            <w:tcW w:w="2400" w:type="dxa"/>
            <w:tcBorders>
              <w:top w:val="nil"/>
              <w:left w:val="nil"/>
              <w:bottom w:val="single" w:sz="4" w:space="0" w:color="auto"/>
              <w:right w:val="single" w:sz="4" w:space="0" w:color="auto"/>
            </w:tcBorders>
            <w:shd w:val="clear" w:color="auto" w:fill="auto"/>
            <w:vAlign w:val="center"/>
            <w:hideMark/>
          </w:tcPr>
          <w:p w14:paraId="7D115AF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FPR4K-SSD400</w:t>
            </w:r>
          </w:p>
        </w:tc>
        <w:tc>
          <w:tcPr>
            <w:tcW w:w="5714" w:type="dxa"/>
            <w:tcBorders>
              <w:top w:val="nil"/>
              <w:left w:val="nil"/>
              <w:bottom w:val="single" w:sz="4" w:space="0" w:color="auto"/>
              <w:right w:val="single" w:sz="4" w:space="0" w:color="auto"/>
            </w:tcBorders>
            <w:shd w:val="clear" w:color="auto" w:fill="auto"/>
            <w:noWrap/>
            <w:vAlign w:val="center"/>
            <w:hideMark/>
          </w:tcPr>
          <w:p w14:paraId="1DDAEBE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SSD for FPR-4140/4150</w:t>
            </w:r>
          </w:p>
        </w:tc>
        <w:tc>
          <w:tcPr>
            <w:tcW w:w="567" w:type="dxa"/>
            <w:tcBorders>
              <w:top w:val="nil"/>
              <w:left w:val="nil"/>
              <w:bottom w:val="single" w:sz="4" w:space="0" w:color="auto"/>
              <w:right w:val="single" w:sz="4" w:space="0" w:color="auto"/>
            </w:tcBorders>
            <w:shd w:val="clear" w:color="auto" w:fill="auto"/>
            <w:vAlign w:val="center"/>
            <w:hideMark/>
          </w:tcPr>
          <w:p w14:paraId="7299C03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0690500"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C3148A6"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4.1.8</w:t>
            </w:r>
          </w:p>
        </w:tc>
        <w:tc>
          <w:tcPr>
            <w:tcW w:w="2400" w:type="dxa"/>
            <w:tcBorders>
              <w:top w:val="nil"/>
              <w:left w:val="nil"/>
              <w:bottom w:val="single" w:sz="4" w:space="0" w:color="auto"/>
              <w:right w:val="single" w:sz="4" w:space="0" w:color="auto"/>
            </w:tcBorders>
            <w:shd w:val="clear" w:color="auto" w:fill="auto"/>
            <w:vAlign w:val="center"/>
            <w:hideMark/>
          </w:tcPr>
          <w:p w14:paraId="39BCF4F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FPR4K-SSD-BBLKD</w:t>
            </w:r>
          </w:p>
        </w:tc>
        <w:tc>
          <w:tcPr>
            <w:tcW w:w="5714" w:type="dxa"/>
            <w:tcBorders>
              <w:top w:val="nil"/>
              <w:left w:val="nil"/>
              <w:bottom w:val="single" w:sz="4" w:space="0" w:color="auto"/>
              <w:right w:val="single" w:sz="4" w:space="0" w:color="auto"/>
            </w:tcBorders>
            <w:shd w:val="clear" w:color="auto" w:fill="auto"/>
            <w:noWrap/>
            <w:vAlign w:val="center"/>
            <w:hideMark/>
          </w:tcPr>
          <w:p w14:paraId="210DF6C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SSD Slot Carrier</w:t>
            </w:r>
          </w:p>
        </w:tc>
        <w:tc>
          <w:tcPr>
            <w:tcW w:w="567" w:type="dxa"/>
            <w:tcBorders>
              <w:top w:val="nil"/>
              <w:left w:val="nil"/>
              <w:bottom w:val="single" w:sz="4" w:space="0" w:color="auto"/>
              <w:right w:val="single" w:sz="4" w:space="0" w:color="auto"/>
            </w:tcBorders>
            <w:shd w:val="clear" w:color="auto" w:fill="auto"/>
            <w:vAlign w:val="center"/>
            <w:hideMark/>
          </w:tcPr>
          <w:p w14:paraId="2FC1FF3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2FB5DEDF"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7F19BE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4.1.9</w:t>
            </w:r>
          </w:p>
        </w:tc>
        <w:tc>
          <w:tcPr>
            <w:tcW w:w="2400" w:type="dxa"/>
            <w:tcBorders>
              <w:top w:val="nil"/>
              <w:left w:val="nil"/>
              <w:bottom w:val="single" w:sz="4" w:space="0" w:color="auto"/>
              <w:right w:val="single" w:sz="4" w:space="0" w:color="auto"/>
            </w:tcBorders>
            <w:shd w:val="clear" w:color="auto" w:fill="auto"/>
            <w:vAlign w:val="center"/>
            <w:hideMark/>
          </w:tcPr>
          <w:p w14:paraId="2AF7C58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FPR4K-PWR-AC-1100</w:t>
            </w:r>
          </w:p>
        </w:tc>
        <w:tc>
          <w:tcPr>
            <w:tcW w:w="5714" w:type="dxa"/>
            <w:tcBorders>
              <w:top w:val="nil"/>
              <w:left w:val="nil"/>
              <w:bottom w:val="single" w:sz="4" w:space="0" w:color="auto"/>
              <w:right w:val="single" w:sz="4" w:space="0" w:color="auto"/>
            </w:tcBorders>
            <w:shd w:val="clear" w:color="auto" w:fill="auto"/>
            <w:noWrap/>
            <w:vAlign w:val="center"/>
            <w:hideMark/>
          </w:tcPr>
          <w:p w14:paraId="7E611A7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1100W AC Power Supply</w:t>
            </w:r>
          </w:p>
        </w:tc>
        <w:tc>
          <w:tcPr>
            <w:tcW w:w="567" w:type="dxa"/>
            <w:tcBorders>
              <w:top w:val="nil"/>
              <w:left w:val="nil"/>
              <w:bottom w:val="single" w:sz="4" w:space="0" w:color="auto"/>
              <w:right w:val="single" w:sz="4" w:space="0" w:color="auto"/>
            </w:tcBorders>
            <w:shd w:val="clear" w:color="auto" w:fill="auto"/>
            <w:vAlign w:val="center"/>
            <w:hideMark/>
          </w:tcPr>
          <w:p w14:paraId="6E40317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23368F54"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F33DF9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4.1.10</w:t>
            </w:r>
          </w:p>
        </w:tc>
        <w:tc>
          <w:tcPr>
            <w:tcW w:w="2400" w:type="dxa"/>
            <w:tcBorders>
              <w:top w:val="nil"/>
              <w:left w:val="nil"/>
              <w:bottom w:val="single" w:sz="4" w:space="0" w:color="auto"/>
              <w:right w:val="single" w:sz="4" w:space="0" w:color="auto"/>
            </w:tcBorders>
            <w:shd w:val="clear" w:color="auto" w:fill="auto"/>
            <w:vAlign w:val="center"/>
            <w:hideMark/>
          </w:tcPr>
          <w:p w14:paraId="3416524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FPR4K-ACC-KIT</w:t>
            </w:r>
          </w:p>
        </w:tc>
        <w:tc>
          <w:tcPr>
            <w:tcW w:w="5714" w:type="dxa"/>
            <w:tcBorders>
              <w:top w:val="nil"/>
              <w:left w:val="nil"/>
              <w:bottom w:val="single" w:sz="4" w:space="0" w:color="auto"/>
              <w:right w:val="single" w:sz="4" w:space="0" w:color="auto"/>
            </w:tcBorders>
            <w:shd w:val="clear" w:color="auto" w:fill="auto"/>
            <w:noWrap/>
            <w:vAlign w:val="center"/>
            <w:hideMark/>
          </w:tcPr>
          <w:p w14:paraId="575ED87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 Hardware Accessory Kit</w:t>
            </w:r>
          </w:p>
        </w:tc>
        <w:tc>
          <w:tcPr>
            <w:tcW w:w="567" w:type="dxa"/>
            <w:tcBorders>
              <w:top w:val="nil"/>
              <w:left w:val="nil"/>
              <w:bottom w:val="single" w:sz="4" w:space="0" w:color="auto"/>
              <w:right w:val="single" w:sz="4" w:space="0" w:color="auto"/>
            </w:tcBorders>
            <w:shd w:val="clear" w:color="auto" w:fill="auto"/>
            <w:vAlign w:val="center"/>
            <w:hideMark/>
          </w:tcPr>
          <w:p w14:paraId="6CA2237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169E792E"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7F2544E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4.1.11</w:t>
            </w:r>
          </w:p>
        </w:tc>
        <w:tc>
          <w:tcPr>
            <w:tcW w:w="2400" w:type="dxa"/>
            <w:tcBorders>
              <w:top w:val="nil"/>
              <w:left w:val="nil"/>
              <w:bottom w:val="single" w:sz="4" w:space="0" w:color="auto"/>
              <w:right w:val="single" w:sz="4" w:space="0" w:color="auto"/>
            </w:tcBorders>
            <w:shd w:val="clear" w:color="auto" w:fill="auto"/>
            <w:vAlign w:val="center"/>
            <w:hideMark/>
          </w:tcPr>
          <w:p w14:paraId="53D2603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FPR4K-FAN</w:t>
            </w:r>
          </w:p>
        </w:tc>
        <w:tc>
          <w:tcPr>
            <w:tcW w:w="5714" w:type="dxa"/>
            <w:tcBorders>
              <w:top w:val="nil"/>
              <w:left w:val="nil"/>
              <w:bottom w:val="single" w:sz="4" w:space="0" w:color="auto"/>
              <w:right w:val="single" w:sz="4" w:space="0" w:color="auto"/>
            </w:tcBorders>
            <w:shd w:val="clear" w:color="auto" w:fill="auto"/>
            <w:noWrap/>
            <w:vAlign w:val="center"/>
            <w:hideMark/>
          </w:tcPr>
          <w:p w14:paraId="48C2CEB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Fan</w:t>
            </w:r>
          </w:p>
        </w:tc>
        <w:tc>
          <w:tcPr>
            <w:tcW w:w="567" w:type="dxa"/>
            <w:tcBorders>
              <w:top w:val="nil"/>
              <w:left w:val="nil"/>
              <w:bottom w:val="single" w:sz="4" w:space="0" w:color="auto"/>
              <w:right w:val="single" w:sz="4" w:space="0" w:color="auto"/>
            </w:tcBorders>
            <w:shd w:val="clear" w:color="auto" w:fill="auto"/>
            <w:vAlign w:val="center"/>
            <w:hideMark/>
          </w:tcPr>
          <w:p w14:paraId="7481120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12</w:t>
            </w:r>
          </w:p>
        </w:tc>
      </w:tr>
      <w:tr w:rsidR="00CC54C3" w:rsidRPr="00AC40B1" w14:paraId="2A916E9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589BA84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4.1.12</w:t>
            </w:r>
          </w:p>
        </w:tc>
        <w:tc>
          <w:tcPr>
            <w:tcW w:w="2400" w:type="dxa"/>
            <w:tcBorders>
              <w:top w:val="nil"/>
              <w:left w:val="nil"/>
              <w:bottom w:val="single" w:sz="4" w:space="0" w:color="auto"/>
              <w:right w:val="single" w:sz="4" w:space="0" w:color="auto"/>
            </w:tcBorders>
            <w:shd w:val="clear" w:color="auto" w:fill="auto"/>
            <w:vAlign w:val="center"/>
            <w:hideMark/>
          </w:tcPr>
          <w:p w14:paraId="6694CD4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FPR4K-RACK-MNT</w:t>
            </w:r>
          </w:p>
        </w:tc>
        <w:tc>
          <w:tcPr>
            <w:tcW w:w="5714" w:type="dxa"/>
            <w:tcBorders>
              <w:top w:val="nil"/>
              <w:left w:val="nil"/>
              <w:bottom w:val="single" w:sz="4" w:space="0" w:color="auto"/>
              <w:right w:val="single" w:sz="4" w:space="0" w:color="auto"/>
            </w:tcBorders>
            <w:shd w:val="clear" w:color="auto" w:fill="auto"/>
            <w:noWrap/>
            <w:vAlign w:val="center"/>
            <w:hideMark/>
          </w:tcPr>
          <w:p w14:paraId="759493F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Firepower 4000 Series Rack Mount Kit</w:t>
            </w:r>
          </w:p>
        </w:tc>
        <w:tc>
          <w:tcPr>
            <w:tcW w:w="567" w:type="dxa"/>
            <w:tcBorders>
              <w:top w:val="nil"/>
              <w:left w:val="nil"/>
              <w:bottom w:val="single" w:sz="4" w:space="0" w:color="auto"/>
              <w:right w:val="single" w:sz="4" w:space="0" w:color="auto"/>
            </w:tcBorders>
            <w:shd w:val="clear" w:color="auto" w:fill="auto"/>
            <w:vAlign w:val="center"/>
            <w:hideMark/>
          </w:tcPr>
          <w:p w14:paraId="5FFDE6F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38926F07"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284D465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4.1.13</w:t>
            </w:r>
          </w:p>
        </w:tc>
        <w:tc>
          <w:tcPr>
            <w:tcW w:w="2400" w:type="dxa"/>
            <w:tcBorders>
              <w:top w:val="nil"/>
              <w:left w:val="nil"/>
              <w:bottom w:val="single" w:sz="4" w:space="0" w:color="auto"/>
              <w:right w:val="single" w:sz="4" w:space="0" w:color="auto"/>
            </w:tcBorders>
            <w:shd w:val="clear" w:color="auto" w:fill="auto"/>
            <w:vAlign w:val="center"/>
            <w:hideMark/>
          </w:tcPr>
          <w:p w14:paraId="378F5DA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GLC-TE</w:t>
            </w:r>
          </w:p>
        </w:tc>
        <w:tc>
          <w:tcPr>
            <w:tcW w:w="5714" w:type="dxa"/>
            <w:tcBorders>
              <w:top w:val="nil"/>
              <w:left w:val="nil"/>
              <w:bottom w:val="single" w:sz="4" w:space="0" w:color="auto"/>
              <w:right w:val="single" w:sz="4" w:space="0" w:color="auto"/>
            </w:tcBorders>
            <w:shd w:val="clear" w:color="auto" w:fill="auto"/>
            <w:noWrap/>
            <w:vAlign w:val="center"/>
            <w:hideMark/>
          </w:tcPr>
          <w:p w14:paraId="1207B8E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1000BASE-T SFP transceiver module for Category 5 copper wire</w:t>
            </w:r>
          </w:p>
        </w:tc>
        <w:tc>
          <w:tcPr>
            <w:tcW w:w="567" w:type="dxa"/>
            <w:tcBorders>
              <w:top w:val="nil"/>
              <w:left w:val="nil"/>
              <w:bottom w:val="single" w:sz="4" w:space="0" w:color="auto"/>
              <w:right w:val="single" w:sz="4" w:space="0" w:color="auto"/>
            </w:tcBorders>
            <w:shd w:val="clear" w:color="auto" w:fill="auto"/>
            <w:vAlign w:val="center"/>
            <w:hideMark/>
          </w:tcPr>
          <w:p w14:paraId="4D4DB12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16573AFD"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4BA200E"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4.1.14</w:t>
            </w:r>
          </w:p>
        </w:tc>
        <w:tc>
          <w:tcPr>
            <w:tcW w:w="2400" w:type="dxa"/>
            <w:tcBorders>
              <w:top w:val="nil"/>
              <w:left w:val="nil"/>
              <w:bottom w:val="single" w:sz="4" w:space="0" w:color="auto"/>
              <w:right w:val="single" w:sz="4" w:space="0" w:color="auto"/>
            </w:tcBorders>
            <w:shd w:val="clear" w:color="auto" w:fill="auto"/>
            <w:vAlign w:val="center"/>
            <w:hideMark/>
          </w:tcPr>
          <w:p w14:paraId="536CA1F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FPR4K-NM-6X10SR-F</w:t>
            </w:r>
          </w:p>
        </w:tc>
        <w:tc>
          <w:tcPr>
            <w:tcW w:w="5714" w:type="dxa"/>
            <w:tcBorders>
              <w:top w:val="nil"/>
              <w:left w:val="nil"/>
              <w:bottom w:val="single" w:sz="4" w:space="0" w:color="auto"/>
              <w:right w:val="single" w:sz="4" w:space="0" w:color="auto"/>
            </w:tcBorders>
            <w:shd w:val="clear" w:color="auto" w:fill="auto"/>
            <w:noWrap/>
            <w:vAlign w:val="center"/>
            <w:hideMark/>
          </w:tcPr>
          <w:p w14:paraId="098F25C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Network Module</w:t>
            </w:r>
          </w:p>
        </w:tc>
        <w:tc>
          <w:tcPr>
            <w:tcW w:w="567" w:type="dxa"/>
            <w:tcBorders>
              <w:top w:val="nil"/>
              <w:left w:val="nil"/>
              <w:bottom w:val="single" w:sz="4" w:space="0" w:color="auto"/>
              <w:right w:val="single" w:sz="4" w:space="0" w:color="auto"/>
            </w:tcBorders>
            <w:shd w:val="clear" w:color="auto" w:fill="auto"/>
            <w:vAlign w:val="center"/>
            <w:hideMark/>
          </w:tcPr>
          <w:p w14:paraId="53A905FA"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69A090D6"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2B7EB65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4.1.15</w:t>
            </w:r>
          </w:p>
        </w:tc>
        <w:tc>
          <w:tcPr>
            <w:tcW w:w="2400" w:type="dxa"/>
            <w:tcBorders>
              <w:top w:val="nil"/>
              <w:left w:val="nil"/>
              <w:bottom w:val="single" w:sz="4" w:space="0" w:color="auto"/>
              <w:right w:val="single" w:sz="4" w:space="0" w:color="auto"/>
            </w:tcBorders>
            <w:shd w:val="clear" w:color="auto" w:fill="auto"/>
            <w:vAlign w:val="center"/>
            <w:hideMark/>
          </w:tcPr>
          <w:p w14:paraId="37268E9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FPR4K-NM-6X10SR-F</w:t>
            </w:r>
          </w:p>
        </w:tc>
        <w:tc>
          <w:tcPr>
            <w:tcW w:w="5714" w:type="dxa"/>
            <w:tcBorders>
              <w:top w:val="nil"/>
              <w:left w:val="nil"/>
              <w:bottom w:val="single" w:sz="4" w:space="0" w:color="auto"/>
              <w:right w:val="single" w:sz="4" w:space="0" w:color="auto"/>
            </w:tcBorders>
            <w:shd w:val="clear" w:color="auto" w:fill="auto"/>
            <w:noWrap/>
            <w:vAlign w:val="center"/>
            <w:hideMark/>
          </w:tcPr>
          <w:p w14:paraId="5D39D06F"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Network Module</w:t>
            </w:r>
          </w:p>
        </w:tc>
        <w:tc>
          <w:tcPr>
            <w:tcW w:w="567" w:type="dxa"/>
            <w:tcBorders>
              <w:top w:val="nil"/>
              <w:left w:val="nil"/>
              <w:bottom w:val="single" w:sz="4" w:space="0" w:color="auto"/>
              <w:right w:val="single" w:sz="4" w:space="0" w:color="auto"/>
            </w:tcBorders>
            <w:shd w:val="clear" w:color="auto" w:fill="auto"/>
            <w:vAlign w:val="center"/>
            <w:hideMark/>
          </w:tcPr>
          <w:p w14:paraId="0DFE2365"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877083B"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FE155F5"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4.2</w:t>
            </w:r>
          </w:p>
        </w:tc>
        <w:tc>
          <w:tcPr>
            <w:tcW w:w="2400" w:type="dxa"/>
            <w:tcBorders>
              <w:top w:val="nil"/>
              <w:left w:val="nil"/>
              <w:bottom w:val="single" w:sz="4" w:space="0" w:color="auto"/>
              <w:right w:val="single" w:sz="4" w:space="0" w:color="auto"/>
            </w:tcBorders>
            <w:shd w:val="clear" w:color="auto" w:fill="auto"/>
            <w:vAlign w:val="center"/>
            <w:hideMark/>
          </w:tcPr>
          <w:p w14:paraId="12AB6748"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L-FPR4140T-T=</w:t>
            </w:r>
          </w:p>
        </w:tc>
        <w:tc>
          <w:tcPr>
            <w:tcW w:w="5714" w:type="dxa"/>
            <w:tcBorders>
              <w:top w:val="nil"/>
              <w:left w:val="nil"/>
              <w:bottom w:val="single" w:sz="4" w:space="0" w:color="auto"/>
              <w:right w:val="single" w:sz="4" w:space="0" w:color="auto"/>
            </w:tcBorders>
            <w:shd w:val="clear" w:color="auto" w:fill="auto"/>
            <w:noWrap/>
            <w:vAlign w:val="center"/>
            <w:hideMark/>
          </w:tcPr>
          <w:p w14:paraId="54A5EF6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FPR4140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Threat Protection License</w:t>
            </w:r>
          </w:p>
        </w:tc>
        <w:tc>
          <w:tcPr>
            <w:tcW w:w="567" w:type="dxa"/>
            <w:tcBorders>
              <w:top w:val="nil"/>
              <w:left w:val="nil"/>
              <w:bottom w:val="single" w:sz="4" w:space="0" w:color="auto"/>
              <w:right w:val="single" w:sz="4" w:space="0" w:color="auto"/>
            </w:tcBorders>
            <w:shd w:val="clear" w:color="auto" w:fill="auto"/>
            <w:vAlign w:val="center"/>
            <w:hideMark/>
          </w:tcPr>
          <w:p w14:paraId="7CDD14E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2B79E325"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9838917"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4.2.0.1</w:t>
            </w:r>
          </w:p>
        </w:tc>
        <w:tc>
          <w:tcPr>
            <w:tcW w:w="2400" w:type="dxa"/>
            <w:tcBorders>
              <w:top w:val="nil"/>
              <w:left w:val="nil"/>
              <w:bottom w:val="single" w:sz="4" w:space="0" w:color="auto"/>
              <w:right w:val="single" w:sz="4" w:space="0" w:color="auto"/>
            </w:tcBorders>
            <w:shd w:val="clear" w:color="auto" w:fill="auto"/>
            <w:vAlign w:val="center"/>
            <w:hideMark/>
          </w:tcPr>
          <w:p w14:paraId="662F0009"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L-FPR4140T-T-3Y</w:t>
            </w:r>
          </w:p>
        </w:tc>
        <w:tc>
          <w:tcPr>
            <w:tcW w:w="5714" w:type="dxa"/>
            <w:tcBorders>
              <w:top w:val="nil"/>
              <w:left w:val="nil"/>
              <w:bottom w:val="single" w:sz="4" w:space="0" w:color="auto"/>
              <w:right w:val="single" w:sz="4" w:space="0" w:color="auto"/>
            </w:tcBorders>
            <w:shd w:val="clear" w:color="auto" w:fill="auto"/>
            <w:noWrap/>
            <w:vAlign w:val="center"/>
            <w:hideMark/>
          </w:tcPr>
          <w:p w14:paraId="34213A74"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Cisco FPR4140 Threat </w:t>
            </w:r>
            <w:proofErr w:type="spellStart"/>
            <w:r w:rsidRPr="00AC40B1">
              <w:rPr>
                <w:rFonts w:ascii="Arial" w:eastAsia="Times New Roman" w:hAnsi="Arial" w:cs="Arial"/>
                <w:sz w:val="16"/>
                <w:szCs w:val="16"/>
                <w:lang w:val="en-IN" w:eastAsia="en-GB"/>
              </w:rPr>
              <w:t>Defense</w:t>
            </w:r>
            <w:proofErr w:type="spellEnd"/>
            <w:r w:rsidRPr="00AC40B1">
              <w:rPr>
                <w:rFonts w:ascii="Arial" w:eastAsia="Times New Roman" w:hAnsi="Arial" w:cs="Arial"/>
                <w:sz w:val="16"/>
                <w:szCs w:val="16"/>
                <w:lang w:val="en-IN" w:eastAsia="en-GB"/>
              </w:rPr>
              <w:t xml:space="preserve"> Threat Protection 3Y Subs</w:t>
            </w:r>
          </w:p>
        </w:tc>
        <w:tc>
          <w:tcPr>
            <w:tcW w:w="567" w:type="dxa"/>
            <w:tcBorders>
              <w:top w:val="nil"/>
              <w:left w:val="nil"/>
              <w:bottom w:val="single" w:sz="4" w:space="0" w:color="auto"/>
              <w:right w:val="single" w:sz="4" w:space="0" w:color="auto"/>
            </w:tcBorders>
            <w:shd w:val="clear" w:color="auto" w:fill="auto"/>
            <w:vAlign w:val="center"/>
            <w:hideMark/>
          </w:tcPr>
          <w:p w14:paraId="79CC3E2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089CE052"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14:paraId="7E0BCF1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2400" w:type="dxa"/>
            <w:tcBorders>
              <w:top w:val="nil"/>
              <w:left w:val="nil"/>
              <w:bottom w:val="single" w:sz="4" w:space="0" w:color="auto"/>
              <w:right w:val="single" w:sz="4" w:space="0" w:color="auto"/>
            </w:tcBorders>
            <w:shd w:val="clear" w:color="auto" w:fill="auto"/>
            <w:noWrap/>
            <w:vAlign w:val="bottom"/>
            <w:hideMark/>
          </w:tcPr>
          <w:p w14:paraId="26149E97"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5714" w:type="dxa"/>
            <w:tcBorders>
              <w:top w:val="nil"/>
              <w:left w:val="nil"/>
              <w:bottom w:val="single" w:sz="4" w:space="0" w:color="auto"/>
              <w:right w:val="single" w:sz="4" w:space="0" w:color="auto"/>
            </w:tcBorders>
            <w:shd w:val="clear" w:color="auto" w:fill="auto"/>
            <w:noWrap/>
            <w:vAlign w:val="bottom"/>
            <w:hideMark/>
          </w:tcPr>
          <w:p w14:paraId="0014DCC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c>
          <w:tcPr>
            <w:tcW w:w="567" w:type="dxa"/>
            <w:tcBorders>
              <w:top w:val="nil"/>
              <w:left w:val="nil"/>
              <w:bottom w:val="single" w:sz="4" w:space="0" w:color="auto"/>
              <w:right w:val="single" w:sz="4" w:space="0" w:color="auto"/>
            </w:tcBorders>
            <w:shd w:val="clear" w:color="auto" w:fill="auto"/>
            <w:noWrap/>
            <w:vAlign w:val="bottom"/>
            <w:hideMark/>
          </w:tcPr>
          <w:p w14:paraId="3B676510"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w:t>
            </w:r>
          </w:p>
        </w:tc>
      </w:tr>
      <w:tr w:rsidR="00CC54C3" w:rsidRPr="00AC40B1" w14:paraId="1F27872A"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0556722C"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3.1.14.0.1</w:t>
            </w:r>
          </w:p>
        </w:tc>
        <w:tc>
          <w:tcPr>
            <w:tcW w:w="2400" w:type="dxa"/>
            <w:tcBorders>
              <w:top w:val="nil"/>
              <w:left w:val="nil"/>
              <w:bottom w:val="single" w:sz="4" w:space="0" w:color="auto"/>
              <w:right w:val="single" w:sz="4" w:space="0" w:color="auto"/>
            </w:tcBorders>
            <w:shd w:val="clear" w:color="auto" w:fill="auto"/>
            <w:vAlign w:val="center"/>
            <w:hideMark/>
          </w:tcPr>
          <w:p w14:paraId="6066C74B"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CON-SNTP-FPR4KNMF</w:t>
            </w:r>
          </w:p>
        </w:tc>
        <w:tc>
          <w:tcPr>
            <w:tcW w:w="5714" w:type="dxa"/>
            <w:tcBorders>
              <w:top w:val="nil"/>
              <w:left w:val="nil"/>
              <w:bottom w:val="single" w:sz="4" w:space="0" w:color="auto"/>
              <w:right w:val="single" w:sz="4" w:space="0" w:color="auto"/>
            </w:tcBorders>
            <w:shd w:val="clear" w:color="auto" w:fill="auto"/>
            <w:noWrap/>
            <w:vAlign w:val="center"/>
            <w:hideMark/>
          </w:tcPr>
          <w:p w14:paraId="61F862C2"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SNTC-24X7X4 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w:t>
            </w:r>
            <w:proofErr w:type="spellStart"/>
            <w:r w:rsidRPr="00AC40B1">
              <w:rPr>
                <w:rFonts w:ascii="Arial" w:eastAsia="Times New Roman" w:hAnsi="Arial" w:cs="Arial"/>
                <w:sz w:val="16"/>
                <w:szCs w:val="16"/>
                <w:lang w:val="en-IN" w:eastAsia="en-GB"/>
              </w:rPr>
              <w:t>Networ</w:t>
            </w:r>
            <w:proofErr w:type="spellEnd"/>
          </w:p>
        </w:tc>
        <w:tc>
          <w:tcPr>
            <w:tcW w:w="567" w:type="dxa"/>
            <w:tcBorders>
              <w:top w:val="nil"/>
              <w:left w:val="nil"/>
              <w:bottom w:val="single" w:sz="4" w:space="0" w:color="auto"/>
              <w:right w:val="single" w:sz="4" w:space="0" w:color="auto"/>
            </w:tcBorders>
            <w:shd w:val="clear" w:color="auto" w:fill="auto"/>
            <w:vAlign w:val="center"/>
            <w:hideMark/>
          </w:tcPr>
          <w:p w14:paraId="10F19681"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3E221785"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4A7927DB"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3.1.15.0.1</w:t>
            </w:r>
          </w:p>
        </w:tc>
        <w:tc>
          <w:tcPr>
            <w:tcW w:w="2400" w:type="dxa"/>
            <w:tcBorders>
              <w:top w:val="nil"/>
              <w:left w:val="nil"/>
              <w:bottom w:val="single" w:sz="4" w:space="0" w:color="auto"/>
              <w:right w:val="single" w:sz="4" w:space="0" w:color="auto"/>
            </w:tcBorders>
            <w:shd w:val="clear" w:color="auto" w:fill="auto"/>
            <w:vAlign w:val="center"/>
            <w:hideMark/>
          </w:tcPr>
          <w:p w14:paraId="24FACEFB"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CON-SNTP-FPR4KNMF</w:t>
            </w:r>
          </w:p>
        </w:tc>
        <w:tc>
          <w:tcPr>
            <w:tcW w:w="5714" w:type="dxa"/>
            <w:tcBorders>
              <w:top w:val="nil"/>
              <w:left w:val="nil"/>
              <w:bottom w:val="single" w:sz="4" w:space="0" w:color="auto"/>
              <w:right w:val="single" w:sz="4" w:space="0" w:color="auto"/>
            </w:tcBorders>
            <w:shd w:val="clear" w:color="auto" w:fill="auto"/>
            <w:noWrap/>
            <w:vAlign w:val="center"/>
            <w:hideMark/>
          </w:tcPr>
          <w:p w14:paraId="44E3458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SNTC-24X7X4 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w:t>
            </w:r>
            <w:proofErr w:type="spellStart"/>
            <w:r w:rsidRPr="00AC40B1">
              <w:rPr>
                <w:rFonts w:ascii="Arial" w:eastAsia="Times New Roman" w:hAnsi="Arial" w:cs="Arial"/>
                <w:sz w:val="16"/>
                <w:szCs w:val="16"/>
                <w:lang w:val="en-IN" w:eastAsia="en-GB"/>
              </w:rPr>
              <w:t>Networ</w:t>
            </w:r>
            <w:proofErr w:type="spellEnd"/>
          </w:p>
        </w:tc>
        <w:tc>
          <w:tcPr>
            <w:tcW w:w="567" w:type="dxa"/>
            <w:tcBorders>
              <w:top w:val="nil"/>
              <w:left w:val="nil"/>
              <w:bottom w:val="single" w:sz="4" w:space="0" w:color="auto"/>
              <w:right w:val="single" w:sz="4" w:space="0" w:color="auto"/>
            </w:tcBorders>
            <w:shd w:val="clear" w:color="auto" w:fill="auto"/>
            <w:vAlign w:val="center"/>
            <w:hideMark/>
          </w:tcPr>
          <w:p w14:paraId="5DEF3DC8"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4C408C54"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3CED1871"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3.1.0.1</w:t>
            </w:r>
          </w:p>
        </w:tc>
        <w:tc>
          <w:tcPr>
            <w:tcW w:w="2400" w:type="dxa"/>
            <w:tcBorders>
              <w:top w:val="nil"/>
              <w:left w:val="nil"/>
              <w:bottom w:val="single" w:sz="4" w:space="0" w:color="auto"/>
              <w:right w:val="single" w:sz="4" w:space="0" w:color="auto"/>
            </w:tcBorders>
            <w:shd w:val="clear" w:color="auto" w:fill="auto"/>
            <w:vAlign w:val="center"/>
            <w:hideMark/>
          </w:tcPr>
          <w:p w14:paraId="6ECF79B2"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CON-SNTP-FPR4120N</w:t>
            </w:r>
          </w:p>
        </w:tc>
        <w:tc>
          <w:tcPr>
            <w:tcW w:w="5714" w:type="dxa"/>
            <w:tcBorders>
              <w:top w:val="nil"/>
              <w:left w:val="nil"/>
              <w:bottom w:val="single" w:sz="4" w:space="0" w:color="auto"/>
              <w:right w:val="single" w:sz="4" w:space="0" w:color="auto"/>
            </w:tcBorders>
            <w:shd w:val="clear" w:color="auto" w:fill="auto"/>
            <w:noWrap/>
            <w:vAlign w:val="center"/>
            <w:hideMark/>
          </w:tcPr>
          <w:p w14:paraId="287C88EB"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SNTC-24X7X4 Cisco Firepower 4120 NGIPS Appliance, 1U</w:t>
            </w:r>
          </w:p>
        </w:tc>
        <w:tc>
          <w:tcPr>
            <w:tcW w:w="567" w:type="dxa"/>
            <w:tcBorders>
              <w:top w:val="nil"/>
              <w:left w:val="nil"/>
              <w:bottom w:val="single" w:sz="4" w:space="0" w:color="auto"/>
              <w:right w:val="single" w:sz="4" w:space="0" w:color="auto"/>
            </w:tcBorders>
            <w:shd w:val="clear" w:color="auto" w:fill="auto"/>
            <w:vAlign w:val="center"/>
            <w:hideMark/>
          </w:tcPr>
          <w:p w14:paraId="4C9D5E8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71E28788"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63545532"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lastRenderedPageBreak/>
              <w:t>4.1.14.0.1</w:t>
            </w:r>
          </w:p>
        </w:tc>
        <w:tc>
          <w:tcPr>
            <w:tcW w:w="2400" w:type="dxa"/>
            <w:tcBorders>
              <w:top w:val="nil"/>
              <w:left w:val="nil"/>
              <w:bottom w:val="single" w:sz="4" w:space="0" w:color="auto"/>
              <w:right w:val="single" w:sz="4" w:space="0" w:color="auto"/>
            </w:tcBorders>
            <w:shd w:val="clear" w:color="auto" w:fill="auto"/>
            <w:vAlign w:val="center"/>
            <w:hideMark/>
          </w:tcPr>
          <w:p w14:paraId="35554179"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CON-SNTP-FPR4KNMF</w:t>
            </w:r>
          </w:p>
        </w:tc>
        <w:tc>
          <w:tcPr>
            <w:tcW w:w="5714" w:type="dxa"/>
            <w:tcBorders>
              <w:top w:val="nil"/>
              <w:left w:val="nil"/>
              <w:bottom w:val="single" w:sz="4" w:space="0" w:color="auto"/>
              <w:right w:val="single" w:sz="4" w:space="0" w:color="auto"/>
            </w:tcBorders>
            <w:shd w:val="clear" w:color="auto" w:fill="auto"/>
            <w:noWrap/>
            <w:vAlign w:val="center"/>
            <w:hideMark/>
          </w:tcPr>
          <w:p w14:paraId="22BD7E6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SNTC-24X7X4 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w:t>
            </w:r>
            <w:proofErr w:type="spellStart"/>
            <w:r w:rsidRPr="00AC40B1">
              <w:rPr>
                <w:rFonts w:ascii="Arial" w:eastAsia="Times New Roman" w:hAnsi="Arial" w:cs="Arial"/>
                <w:sz w:val="16"/>
                <w:szCs w:val="16"/>
                <w:lang w:val="en-IN" w:eastAsia="en-GB"/>
              </w:rPr>
              <w:t>Networ</w:t>
            </w:r>
            <w:proofErr w:type="spellEnd"/>
          </w:p>
        </w:tc>
        <w:tc>
          <w:tcPr>
            <w:tcW w:w="567" w:type="dxa"/>
            <w:tcBorders>
              <w:top w:val="nil"/>
              <w:left w:val="nil"/>
              <w:bottom w:val="single" w:sz="4" w:space="0" w:color="auto"/>
              <w:right w:val="single" w:sz="4" w:space="0" w:color="auto"/>
            </w:tcBorders>
            <w:shd w:val="clear" w:color="auto" w:fill="auto"/>
            <w:vAlign w:val="center"/>
            <w:hideMark/>
          </w:tcPr>
          <w:p w14:paraId="5AA7C94D"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1216E536"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A765037"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4.1.15.0.1</w:t>
            </w:r>
          </w:p>
        </w:tc>
        <w:tc>
          <w:tcPr>
            <w:tcW w:w="2400" w:type="dxa"/>
            <w:tcBorders>
              <w:top w:val="nil"/>
              <w:left w:val="nil"/>
              <w:bottom w:val="single" w:sz="4" w:space="0" w:color="auto"/>
              <w:right w:val="single" w:sz="4" w:space="0" w:color="auto"/>
            </w:tcBorders>
            <w:shd w:val="clear" w:color="auto" w:fill="auto"/>
            <w:vAlign w:val="center"/>
            <w:hideMark/>
          </w:tcPr>
          <w:p w14:paraId="47EFFF5C"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CON-SNTP-FPR4KNMF</w:t>
            </w:r>
          </w:p>
        </w:tc>
        <w:tc>
          <w:tcPr>
            <w:tcW w:w="5714" w:type="dxa"/>
            <w:tcBorders>
              <w:top w:val="nil"/>
              <w:left w:val="nil"/>
              <w:bottom w:val="single" w:sz="4" w:space="0" w:color="auto"/>
              <w:right w:val="single" w:sz="4" w:space="0" w:color="auto"/>
            </w:tcBorders>
            <w:shd w:val="clear" w:color="auto" w:fill="auto"/>
            <w:noWrap/>
            <w:vAlign w:val="center"/>
            <w:hideMark/>
          </w:tcPr>
          <w:p w14:paraId="5D243AC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 xml:space="preserve">SNTC-24X7X4 Cisco </w:t>
            </w:r>
            <w:proofErr w:type="spellStart"/>
            <w:r w:rsidRPr="00AC40B1">
              <w:rPr>
                <w:rFonts w:ascii="Arial" w:eastAsia="Times New Roman" w:hAnsi="Arial" w:cs="Arial"/>
                <w:sz w:val="16"/>
                <w:szCs w:val="16"/>
                <w:lang w:val="en-IN" w:eastAsia="en-GB"/>
              </w:rPr>
              <w:t>FirePower</w:t>
            </w:r>
            <w:proofErr w:type="spellEnd"/>
            <w:r w:rsidRPr="00AC40B1">
              <w:rPr>
                <w:rFonts w:ascii="Arial" w:eastAsia="Times New Roman" w:hAnsi="Arial" w:cs="Arial"/>
                <w:sz w:val="16"/>
                <w:szCs w:val="16"/>
                <w:lang w:val="en-IN" w:eastAsia="en-GB"/>
              </w:rPr>
              <w:t xml:space="preserve"> 6 port 10G SR FTW </w:t>
            </w:r>
            <w:proofErr w:type="spellStart"/>
            <w:r w:rsidRPr="00AC40B1">
              <w:rPr>
                <w:rFonts w:ascii="Arial" w:eastAsia="Times New Roman" w:hAnsi="Arial" w:cs="Arial"/>
                <w:sz w:val="16"/>
                <w:szCs w:val="16"/>
                <w:lang w:val="en-IN" w:eastAsia="en-GB"/>
              </w:rPr>
              <w:t>Networ</w:t>
            </w:r>
            <w:proofErr w:type="spellEnd"/>
          </w:p>
        </w:tc>
        <w:tc>
          <w:tcPr>
            <w:tcW w:w="567" w:type="dxa"/>
            <w:tcBorders>
              <w:top w:val="nil"/>
              <w:left w:val="nil"/>
              <w:bottom w:val="single" w:sz="4" w:space="0" w:color="auto"/>
              <w:right w:val="single" w:sz="4" w:space="0" w:color="auto"/>
            </w:tcBorders>
            <w:shd w:val="clear" w:color="auto" w:fill="auto"/>
            <w:vAlign w:val="center"/>
            <w:hideMark/>
          </w:tcPr>
          <w:p w14:paraId="51F07DC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r w:rsidR="00CC54C3" w:rsidRPr="00AC40B1" w14:paraId="2FBD248A" w14:textId="77777777" w:rsidTr="00CC54C3">
        <w:trPr>
          <w:trHeight w:val="320"/>
        </w:trPr>
        <w:tc>
          <w:tcPr>
            <w:tcW w:w="1100" w:type="dxa"/>
            <w:tcBorders>
              <w:top w:val="nil"/>
              <w:left w:val="single" w:sz="4" w:space="0" w:color="auto"/>
              <w:bottom w:val="single" w:sz="4" w:space="0" w:color="auto"/>
              <w:right w:val="single" w:sz="4" w:space="0" w:color="auto"/>
            </w:tcBorders>
            <w:shd w:val="clear" w:color="auto" w:fill="auto"/>
            <w:vAlign w:val="center"/>
            <w:hideMark/>
          </w:tcPr>
          <w:p w14:paraId="136403E3"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4.1.0.1</w:t>
            </w:r>
          </w:p>
        </w:tc>
        <w:tc>
          <w:tcPr>
            <w:tcW w:w="2400" w:type="dxa"/>
            <w:tcBorders>
              <w:top w:val="nil"/>
              <w:left w:val="nil"/>
              <w:bottom w:val="single" w:sz="4" w:space="0" w:color="auto"/>
              <w:right w:val="single" w:sz="4" w:space="0" w:color="auto"/>
            </w:tcBorders>
            <w:shd w:val="clear" w:color="auto" w:fill="auto"/>
            <w:vAlign w:val="center"/>
            <w:hideMark/>
          </w:tcPr>
          <w:p w14:paraId="7EF5E8F0" w14:textId="77777777" w:rsidR="00CC54C3" w:rsidRPr="00AC40B1" w:rsidRDefault="00CC54C3" w:rsidP="00632CBE">
            <w:pPr>
              <w:jc w:val="center"/>
              <w:rPr>
                <w:rFonts w:ascii="Arial" w:eastAsia="Times New Roman" w:hAnsi="Arial" w:cs="Arial"/>
                <w:b/>
                <w:bCs/>
                <w:sz w:val="16"/>
                <w:szCs w:val="16"/>
                <w:lang w:val="en-IN" w:eastAsia="en-GB"/>
              </w:rPr>
            </w:pPr>
            <w:r w:rsidRPr="00AC40B1">
              <w:rPr>
                <w:rFonts w:ascii="Arial" w:eastAsia="Times New Roman" w:hAnsi="Arial" w:cs="Arial"/>
                <w:b/>
                <w:bCs/>
                <w:sz w:val="16"/>
                <w:szCs w:val="16"/>
                <w:lang w:val="en-IN" w:eastAsia="en-GB"/>
              </w:rPr>
              <w:t>CON-SNTP-FNGI4KS0</w:t>
            </w:r>
          </w:p>
        </w:tc>
        <w:tc>
          <w:tcPr>
            <w:tcW w:w="5714" w:type="dxa"/>
            <w:tcBorders>
              <w:top w:val="nil"/>
              <w:left w:val="nil"/>
              <w:bottom w:val="single" w:sz="4" w:space="0" w:color="auto"/>
              <w:right w:val="single" w:sz="4" w:space="0" w:color="auto"/>
            </w:tcBorders>
            <w:shd w:val="clear" w:color="auto" w:fill="auto"/>
            <w:noWrap/>
            <w:vAlign w:val="center"/>
            <w:hideMark/>
          </w:tcPr>
          <w:p w14:paraId="3AF63859"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SNTC-24X7X4 Cisco Firepower 4140 NGIPS Appliance, 1U</w:t>
            </w:r>
          </w:p>
        </w:tc>
        <w:tc>
          <w:tcPr>
            <w:tcW w:w="567" w:type="dxa"/>
            <w:tcBorders>
              <w:top w:val="nil"/>
              <w:left w:val="nil"/>
              <w:bottom w:val="single" w:sz="4" w:space="0" w:color="auto"/>
              <w:right w:val="single" w:sz="4" w:space="0" w:color="auto"/>
            </w:tcBorders>
            <w:shd w:val="clear" w:color="auto" w:fill="auto"/>
            <w:vAlign w:val="center"/>
            <w:hideMark/>
          </w:tcPr>
          <w:p w14:paraId="12DC7D3C" w14:textId="77777777" w:rsidR="00CC54C3" w:rsidRPr="00AC40B1" w:rsidRDefault="00CC54C3" w:rsidP="00632CBE">
            <w:pPr>
              <w:jc w:val="center"/>
              <w:rPr>
                <w:rFonts w:ascii="Arial" w:eastAsia="Times New Roman" w:hAnsi="Arial" w:cs="Arial"/>
                <w:sz w:val="16"/>
                <w:szCs w:val="16"/>
                <w:lang w:val="en-IN" w:eastAsia="en-GB"/>
              </w:rPr>
            </w:pPr>
            <w:r w:rsidRPr="00AC40B1">
              <w:rPr>
                <w:rFonts w:ascii="Arial" w:eastAsia="Times New Roman" w:hAnsi="Arial" w:cs="Arial"/>
                <w:sz w:val="16"/>
                <w:szCs w:val="16"/>
                <w:lang w:val="en-IN" w:eastAsia="en-GB"/>
              </w:rPr>
              <w:t>2</w:t>
            </w:r>
          </w:p>
        </w:tc>
      </w:tr>
    </w:tbl>
    <w:p w14:paraId="38296873" w14:textId="77777777" w:rsidR="00742E74" w:rsidRPr="00424F9F" w:rsidRDefault="00742E74" w:rsidP="00742E74">
      <w:pPr>
        <w:pStyle w:val="CXPMText"/>
        <w:rPr>
          <w:rFonts w:asciiTheme="minorHAnsi" w:hAnsiTheme="minorHAnsi" w:cstheme="minorHAnsi"/>
        </w:rPr>
      </w:pPr>
    </w:p>
    <w:sectPr w:rsidR="00742E74" w:rsidRPr="00424F9F" w:rsidSect="00A64444">
      <w:headerReference w:type="even" r:id="rId25"/>
      <w:headerReference w:type="default" r:id="rId26"/>
      <w:footerReference w:type="default" r:id="rId27"/>
      <w:headerReference w:type="first" r:id="rId28"/>
      <w:pgSz w:w="12240" w:h="15840"/>
      <w:pgMar w:top="1584"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5EE67F" w14:textId="77777777" w:rsidR="005B48D8" w:rsidRDefault="005B48D8" w:rsidP="008943FB">
      <w:pPr>
        <w:spacing w:before="0" w:after="0" w:line="240" w:lineRule="auto"/>
      </w:pPr>
      <w:r>
        <w:separator/>
      </w:r>
    </w:p>
  </w:endnote>
  <w:endnote w:type="continuationSeparator" w:id="0">
    <w:p w14:paraId="0906904E" w14:textId="77777777" w:rsidR="005B48D8" w:rsidRDefault="005B48D8" w:rsidP="008943F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iscoSansTT Light">
    <w:altName w:val="Arial"/>
    <w:charset w:val="00"/>
    <w:family w:val="swiss"/>
    <w:pitch w:val="variable"/>
    <w:sig w:usb0="A00002FF" w:usb1="100078FB" w:usb2="00000008" w:usb3="00000000" w:csb0="0000019F" w:csb1="00000000"/>
  </w:font>
  <w:font w:name="CiscoSansTT ExtraLight">
    <w:charset w:val="00"/>
    <w:family w:val="swiss"/>
    <w:pitch w:val="variable"/>
    <w:sig w:usb0="A00002FF" w:usb1="100078FB" w:usb2="00000008" w:usb3="00000000" w:csb0="000001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Bold">
    <w:altName w:val="Arial"/>
    <w:panose1 w:val="020B0704020202020204"/>
    <w:charset w:val="00"/>
    <w:family w:val="auto"/>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B05076" w14:textId="77777777" w:rsidR="00632CBE" w:rsidRDefault="00632C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6CFAC1" w14:textId="77777777" w:rsidR="00632CBE" w:rsidRDefault="00632CB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F1A3F8" w14:textId="77777777" w:rsidR="00632CBE" w:rsidRDefault="00632CB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FAC2DA" w14:textId="77777777" w:rsidR="00632CBE" w:rsidRDefault="00632CBE" w:rsidP="0038766C">
    <w:pPr>
      <w:pStyle w:val="CXPMFooter"/>
      <w:tabs>
        <w:tab w:val="left" w:pos="5040"/>
      </w:tabs>
      <w:spacing w:after="0"/>
    </w:pPr>
    <w:r>
      <w:rPr>
        <w:noProof/>
      </w:rPr>
      <w:drawing>
        <wp:anchor distT="0" distB="0" distL="114300" distR="114300" simplePos="0" relativeHeight="251658240" behindDoc="1" locked="0" layoutInCell="0" allowOverlap="0" wp14:anchorId="1CB33761" wp14:editId="2260438E">
          <wp:simplePos x="0" y="0"/>
          <wp:positionH relativeFrom="column">
            <wp:align>right</wp:align>
          </wp:positionH>
          <wp:positionV relativeFrom="margin">
            <wp:posOffset>8352790</wp:posOffset>
          </wp:positionV>
          <wp:extent cx="429895" cy="228600"/>
          <wp:effectExtent l="0" t="0" r="8255" b="0"/>
          <wp:wrapTight wrapText="bothSides">
            <wp:wrapPolygon edited="0">
              <wp:start x="2871" y="0"/>
              <wp:lineTo x="0" y="1800"/>
              <wp:lineTo x="0" y="19800"/>
              <wp:lineTo x="20100" y="19800"/>
              <wp:lineTo x="21058" y="10800"/>
              <wp:lineTo x="21058" y="1800"/>
              <wp:lineTo x="18186" y="0"/>
              <wp:lineTo x="2871"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9895" cy="228600"/>
                  </a:xfrm>
                  <a:prstGeom prst="rect">
                    <a:avLst/>
                  </a:prstGeom>
                  <a:noFill/>
                </pic:spPr>
              </pic:pic>
            </a:graphicData>
          </a:graphic>
          <wp14:sizeRelH relativeFrom="page">
            <wp14:pctWidth>0</wp14:pctWidth>
          </wp14:sizeRelH>
          <wp14:sizeRelV relativeFrom="page">
            <wp14:pctHeight>0</wp14:pctHeight>
          </wp14:sizeRelV>
        </wp:anchor>
      </w:drawing>
    </w:r>
    <w:r>
      <w:t>Cisco Confidential and Proprietary</w:t>
    </w:r>
  </w:p>
  <w:p w14:paraId="6012004E" w14:textId="6C1102D9" w:rsidR="00632CBE" w:rsidRPr="00AF0C35" w:rsidRDefault="00632CBE" w:rsidP="0038766C">
    <w:pPr>
      <w:pStyle w:val="CXPMFooter"/>
      <w:spacing w:after="0"/>
    </w:pPr>
    <w:r>
      <w:t>© 2019 Cisco and/or its affiliates. All rights reserved.</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F07151" w14:textId="3EFCD28C" w:rsidR="00632CBE" w:rsidRDefault="00632CBE" w:rsidP="00C34CBC">
    <w:pPr>
      <w:pStyle w:val="CXPMFooter"/>
    </w:pPr>
    <w:r>
      <w:fldChar w:fldCharType="begin"/>
    </w:r>
    <w:r>
      <w:instrText xml:space="preserve"> PAGE   \* MERGEFORMAT </w:instrText>
    </w:r>
    <w:r>
      <w:fldChar w:fldCharType="separate"/>
    </w:r>
    <w:r>
      <w:rPr>
        <w:noProof/>
      </w:rPr>
      <w:t>18</w:t>
    </w:r>
    <w:r>
      <w:fldChar w:fldCharType="end"/>
    </w:r>
    <w:r>
      <w:tab/>
      <w:t>Cisco Confidential and Proprietary</w:t>
    </w:r>
  </w:p>
  <w:p w14:paraId="75381DBE" w14:textId="05A3E465" w:rsidR="00632CBE" w:rsidRPr="00C34CBC" w:rsidRDefault="00632CBE" w:rsidP="00C34CBC">
    <w:pPr>
      <w:tabs>
        <w:tab w:val="center" w:pos="1620"/>
        <w:tab w:val="left" w:pos="5040"/>
        <w:tab w:val="right" w:pos="8640"/>
      </w:tabs>
      <w:suppressAutoHyphens/>
      <w:spacing w:before="60" w:after="0" w:line="240" w:lineRule="auto"/>
      <w:rPr>
        <w:rFonts w:ascii="Microsoft Sans Serif" w:hAnsi="Microsoft Sans Serif" w:cs="Arial"/>
        <w:spacing w:val="4"/>
        <w:sz w:val="14"/>
      </w:rPr>
    </w:pPr>
    <w:r w:rsidRPr="009E21FE">
      <w:rPr>
        <w:rFonts w:ascii="Microsoft Sans Serif" w:hAnsi="Microsoft Sans Serif" w:cs="Arial"/>
        <w:noProof/>
        <w:spacing w:val="4"/>
        <w:sz w:val="14"/>
      </w:rPr>
      <w:drawing>
        <wp:anchor distT="0" distB="0" distL="114300" distR="114300" simplePos="0" relativeHeight="251660288" behindDoc="1" locked="0" layoutInCell="0" allowOverlap="0" wp14:anchorId="59C88134" wp14:editId="7C118B51">
          <wp:simplePos x="0" y="0"/>
          <wp:positionH relativeFrom="column">
            <wp:align>right</wp:align>
          </wp:positionH>
          <wp:positionV relativeFrom="margin">
            <wp:posOffset>8352790</wp:posOffset>
          </wp:positionV>
          <wp:extent cx="429895" cy="228600"/>
          <wp:effectExtent l="0" t="0" r="8255" b="0"/>
          <wp:wrapTight wrapText="bothSides">
            <wp:wrapPolygon edited="0">
              <wp:start x="2871" y="0"/>
              <wp:lineTo x="0" y="1800"/>
              <wp:lineTo x="0" y="19800"/>
              <wp:lineTo x="20100" y="19800"/>
              <wp:lineTo x="21058" y="10800"/>
              <wp:lineTo x="21058" y="1800"/>
              <wp:lineTo x="18186" y="0"/>
              <wp:lineTo x="2871" y="0"/>
            </wp:wrapPolygon>
          </wp:wrapTight>
          <wp:docPr id="23"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9895" cy="228600"/>
                  </a:xfrm>
                  <a:prstGeom prst="rect">
                    <a:avLst/>
                  </a:prstGeom>
                  <a:noFill/>
                </pic:spPr>
              </pic:pic>
            </a:graphicData>
          </a:graphic>
          <wp14:sizeRelH relativeFrom="page">
            <wp14:pctWidth>0</wp14:pctWidth>
          </wp14:sizeRelH>
          <wp14:sizeRelV relativeFrom="page">
            <wp14:pctHeight>0</wp14:pctHeight>
          </wp14:sizeRelV>
        </wp:anchor>
      </w:drawing>
    </w:r>
    <w:r>
      <w:rPr>
        <w:rFonts w:ascii="Microsoft Sans Serif" w:hAnsi="Microsoft Sans Serif" w:cs="Arial"/>
        <w:spacing w:val="4"/>
        <w:sz w:val="14"/>
      </w:rPr>
      <w:t>© 2019</w:t>
    </w:r>
    <w:r w:rsidRPr="009E21FE">
      <w:rPr>
        <w:rFonts w:ascii="Microsoft Sans Serif" w:hAnsi="Microsoft Sans Serif" w:cs="Arial"/>
        <w:spacing w:val="4"/>
        <w:sz w:val="14"/>
      </w:rPr>
      <w:t xml:space="preserve"> Cisco and/or its affiliates.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77122D" w14:textId="77777777" w:rsidR="005B48D8" w:rsidRDefault="005B48D8" w:rsidP="008943FB">
      <w:pPr>
        <w:spacing w:before="0" w:after="0" w:line="240" w:lineRule="auto"/>
      </w:pPr>
      <w:r>
        <w:separator/>
      </w:r>
    </w:p>
  </w:footnote>
  <w:footnote w:type="continuationSeparator" w:id="0">
    <w:p w14:paraId="5CC3318B" w14:textId="77777777" w:rsidR="005B48D8" w:rsidRDefault="005B48D8" w:rsidP="008943FB">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53BA93" w14:textId="68822940" w:rsidR="00632CBE" w:rsidRDefault="00632CB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19069B" w14:textId="64757BED" w:rsidR="00632CBE" w:rsidRPr="00092CDA" w:rsidRDefault="00632CBE" w:rsidP="008943FB">
    <w:pPr>
      <w:pStyle w:val="Header"/>
      <w:tabs>
        <w:tab w:val="clear" w:pos="4320"/>
        <w:tab w:val="clear" w:pos="8640"/>
        <w:tab w:val="left" w:pos="2478"/>
      </w:tabs>
      <w:rPr>
        <w:rFonts w:ascii="Arial" w:hAnsi="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A0B0CC" w14:textId="68679313" w:rsidR="00632CBE" w:rsidRDefault="00632CB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8148EA" w14:textId="0D9402B9" w:rsidR="00632CBE" w:rsidRDefault="00632CB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87FCD4" w14:textId="02391873" w:rsidR="00632CBE" w:rsidRDefault="00632CB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97DAC" w14:textId="0A2020B9" w:rsidR="00632CBE" w:rsidRDefault="00632CB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0333E2" w14:textId="3591880E" w:rsidR="00632CBE" w:rsidRDefault="00632CB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A37815" w14:textId="2B1D457F" w:rsidR="00632CBE" w:rsidRPr="00092CDA" w:rsidRDefault="00632CBE" w:rsidP="008943FB">
    <w:pPr>
      <w:pStyle w:val="Header"/>
      <w:tabs>
        <w:tab w:val="clear" w:pos="4320"/>
        <w:tab w:val="clear" w:pos="8640"/>
        <w:tab w:val="left" w:pos="2478"/>
      </w:tabs>
      <w:rPr>
        <w:rFonts w:ascii="Arial" w:hAnsi="Arial"/>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92F499" w14:textId="636BB1D1" w:rsidR="00632CBE" w:rsidRDefault="00632C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E55C8"/>
    <w:multiLevelType w:val="multilevel"/>
    <w:tmpl w:val="D1F89B9A"/>
    <w:styleLink w:val="CiscoTableBullets"/>
    <w:lvl w:ilvl="0">
      <w:start w:val="1"/>
      <w:numFmt w:val="bullet"/>
      <w:pStyle w:val="CXPMTableBullet1"/>
      <w:lvlText w:val=""/>
      <w:lvlJc w:val="left"/>
      <w:pPr>
        <w:ind w:left="216" w:hanging="216"/>
      </w:pPr>
      <w:rPr>
        <w:rFonts w:ascii="Wingdings" w:hAnsi="Wingdings" w:hint="default"/>
        <w:color w:val="546668"/>
        <w:sz w:val="16"/>
      </w:rPr>
    </w:lvl>
    <w:lvl w:ilvl="1">
      <w:start w:val="1"/>
      <w:numFmt w:val="bullet"/>
      <w:pStyle w:val="CXPMTableBullet2"/>
      <w:lvlText w:val="-"/>
      <w:lvlJc w:val="left"/>
      <w:pPr>
        <w:ind w:left="432" w:hanging="216"/>
      </w:pPr>
      <w:rPr>
        <w:rFonts w:ascii="Courier New" w:hAnsi="Courier New" w:hint="default"/>
        <w:sz w:val="16"/>
      </w:rPr>
    </w:lvl>
    <w:lvl w:ilvl="2">
      <w:start w:val="1"/>
      <w:numFmt w:val="bullet"/>
      <w:pStyle w:val="CXPMTableBullet3"/>
      <w:lvlText w:val="o"/>
      <w:lvlJc w:val="left"/>
      <w:pPr>
        <w:ind w:left="648" w:hanging="216"/>
      </w:pPr>
      <w:rPr>
        <w:rFonts w:ascii="Tw Cen MT" w:hAnsi="Tw Cen MT" w:hint="default"/>
        <w:sz w:val="16"/>
      </w:rPr>
    </w:lvl>
    <w:lvl w:ilvl="3">
      <w:start w:val="1"/>
      <w:numFmt w:val="decimal"/>
      <w:lvlText w:val="(%4)"/>
      <w:lvlJc w:val="left"/>
      <w:pPr>
        <w:ind w:left="7776" w:hanging="360"/>
      </w:pPr>
      <w:rPr>
        <w:rFonts w:hint="default"/>
      </w:rPr>
    </w:lvl>
    <w:lvl w:ilvl="4">
      <w:start w:val="1"/>
      <w:numFmt w:val="lowerLetter"/>
      <w:lvlText w:val="(%5)"/>
      <w:lvlJc w:val="left"/>
      <w:pPr>
        <w:ind w:left="8136" w:hanging="360"/>
      </w:pPr>
      <w:rPr>
        <w:rFonts w:hint="default"/>
      </w:rPr>
    </w:lvl>
    <w:lvl w:ilvl="5">
      <w:start w:val="1"/>
      <w:numFmt w:val="lowerRoman"/>
      <w:lvlText w:val="(%6)"/>
      <w:lvlJc w:val="left"/>
      <w:pPr>
        <w:ind w:left="8496" w:hanging="360"/>
      </w:pPr>
      <w:rPr>
        <w:rFonts w:hint="default"/>
      </w:rPr>
    </w:lvl>
    <w:lvl w:ilvl="6">
      <w:start w:val="1"/>
      <w:numFmt w:val="decimal"/>
      <w:lvlText w:val="%7."/>
      <w:lvlJc w:val="left"/>
      <w:pPr>
        <w:ind w:left="8856" w:hanging="360"/>
      </w:pPr>
      <w:rPr>
        <w:rFonts w:hint="default"/>
      </w:rPr>
    </w:lvl>
    <w:lvl w:ilvl="7">
      <w:start w:val="1"/>
      <w:numFmt w:val="lowerLetter"/>
      <w:lvlText w:val="%8."/>
      <w:lvlJc w:val="left"/>
      <w:pPr>
        <w:ind w:left="9216" w:hanging="360"/>
      </w:pPr>
      <w:rPr>
        <w:rFonts w:hint="default"/>
      </w:rPr>
    </w:lvl>
    <w:lvl w:ilvl="8">
      <w:start w:val="1"/>
      <w:numFmt w:val="lowerRoman"/>
      <w:lvlText w:val="%9."/>
      <w:lvlJc w:val="left"/>
      <w:pPr>
        <w:ind w:left="9576" w:hanging="360"/>
      </w:pPr>
      <w:rPr>
        <w:rFonts w:hint="default"/>
      </w:rPr>
    </w:lvl>
  </w:abstractNum>
  <w:abstractNum w:abstractNumId="1" w15:restartNumberingAfterBreak="0">
    <w:nsid w:val="05C2125C"/>
    <w:multiLevelType w:val="multilevel"/>
    <w:tmpl w:val="1CF65610"/>
    <w:lvl w:ilvl="0">
      <w:start w:val="1"/>
      <w:numFmt w:val="decimal"/>
      <w:lvlText w:val="%1.0"/>
      <w:lvlJc w:val="left"/>
      <w:pPr>
        <w:ind w:left="360" w:hanging="360"/>
      </w:pPr>
      <w:rPr>
        <w:rFonts w:asciiTheme="minorHAnsi" w:hAnsiTheme="minorHAnsi" w:cs="Times New Roman" w:hint="default"/>
        <w:b/>
        <w:caps/>
      </w:rPr>
    </w:lvl>
    <w:lvl w:ilvl="1">
      <w:start w:val="1"/>
      <w:numFmt w:val="bullet"/>
      <w:lvlText w:val=""/>
      <w:lvlJc w:val="left"/>
      <w:pPr>
        <w:ind w:left="1080" w:hanging="360"/>
      </w:pPr>
      <w:rPr>
        <w:rFonts w:ascii="Symbol" w:hAnsi="Symbol" w:hint="default"/>
        <w:b/>
      </w:rPr>
    </w:lvl>
    <w:lvl w:ilvl="2">
      <w:start w:val="1"/>
      <w:numFmt w:val="decimal"/>
      <w:lvlText w:val="%1.%2.%3"/>
      <w:lvlJc w:val="left"/>
      <w:pPr>
        <w:ind w:left="6120" w:hanging="720"/>
      </w:pPr>
      <w:rPr>
        <w:rFonts w:asciiTheme="minorHAnsi" w:hAnsiTheme="minorHAnsi" w:cs="Arial" w:hint="default"/>
        <w:sz w:val="22"/>
        <w:szCs w:val="22"/>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 w15:restartNumberingAfterBreak="0">
    <w:nsid w:val="066C0052"/>
    <w:multiLevelType w:val="hybridMultilevel"/>
    <w:tmpl w:val="88E42CD8"/>
    <w:lvl w:ilvl="0" w:tplc="C7F0C418">
      <w:start w:val="1"/>
      <w:numFmt w:val="none"/>
      <w:pStyle w:val="CXPMResponseAutomatic"/>
      <w:lvlText w:val="Cisco Response:"/>
      <w:lvlJc w:val="left"/>
      <w:pPr>
        <w:ind w:left="360" w:hanging="360"/>
      </w:pPr>
      <w:rPr>
        <w:rFonts w:ascii="Tahoma" w:hAnsi="Tahoma" w:hint="default"/>
        <w:b/>
        <w:i w:val="0"/>
        <w:color w:val="6365AA"/>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E94ECA"/>
    <w:multiLevelType w:val="multilevel"/>
    <w:tmpl w:val="A48E8F88"/>
    <w:lvl w:ilvl="0">
      <w:start w:val="1"/>
      <w:numFmt w:val="decimal"/>
      <w:lvlText w:val="%1.0"/>
      <w:lvlJc w:val="left"/>
      <w:pPr>
        <w:ind w:left="360" w:hanging="360"/>
      </w:pPr>
      <w:rPr>
        <w:rFonts w:asciiTheme="minorHAnsi" w:hAnsiTheme="minorHAnsi" w:cs="Times New Roman" w:hint="default"/>
        <w:b/>
        <w:caps/>
      </w:rPr>
    </w:lvl>
    <w:lvl w:ilvl="1">
      <w:start w:val="1"/>
      <w:numFmt w:val="lowerLetter"/>
      <w:lvlText w:val="%2."/>
      <w:lvlJc w:val="left"/>
      <w:pPr>
        <w:ind w:left="1080" w:hanging="360"/>
      </w:pPr>
      <w:rPr>
        <w:rFonts w:hint="default"/>
        <w:b/>
      </w:rPr>
    </w:lvl>
    <w:lvl w:ilvl="2">
      <w:start w:val="1"/>
      <w:numFmt w:val="decimal"/>
      <w:lvlText w:val="%1.%2.%3"/>
      <w:lvlJc w:val="left"/>
      <w:pPr>
        <w:ind w:left="6120" w:hanging="720"/>
      </w:pPr>
      <w:rPr>
        <w:rFonts w:asciiTheme="minorHAnsi" w:hAnsiTheme="minorHAnsi" w:cs="Arial" w:hint="default"/>
        <w:sz w:val="22"/>
        <w:szCs w:val="22"/>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4" w15:restartNumberingAfterBreak="0">
    <w:nsid w:val="0889208A"/>
    <w:multiLevelType w:val="multilevel"/>
    <w:tmpl w:val="26CCAD92"/>
    <w:lvl w:ilvl="0">
      <w:start w:val="3"/>
      <w:numFmt w:val="decimal"/>
      <w:lvlText w:val="%1"/>
      <w:lvlJc w:val="left"/>
      <w:pPr>
        <w:ind w:left="1080" w:hanging="360"/>
      </w:pPr>
      <w:rPr>
        <w:rFonts w:hint="default"/>
        <w:b/>
        <w:sz w:val="20"/>
      </w:rPr>
    </w:lvl>
    <w:lvl w:ilvl="1">
      <w:start w:val="1"/>
      <w:numFmt w:val="decimal"/>
      <w:lvlText w:val="%1.%2"/>
      <w:lvlJc w:val="left"/>
      <w:pPr>
        <w:ind w:left="1800" w:hanging="360"/>
      </w:pPr>
      <w:rPr>
        <w:rFonts w:hint="default"/>
        <w:b/>
        <w:sz w:val="20"/>
      </w:rPr>
    </w:lvl>
    <w:lvl w:ilvl="2">
      <w:start w:val="1"/>
      <w:numFmt w:val="decimal"/>
      <w:lvlText w:val="%1.%2.%3"/>
      <w:lvlJc w:val="left"/>
      <w:pPr>
        <w:ind w:left="2880" w:hanging="720"/>
      </w:pPr>
      <w:rPr>
        <w:rFonts w:hint="default"/>
        <w:b/>
        <w:sz w:val="20"/>
      </w:rPr>
    </w:lvl>
    <w:lvl w:ilvl="3">
      <w:start w:val="1"/>
      <w:numFmt w:val="decimal"/>
      <w:lvlText w:val="%1.%2.%3.%4"/>
      <w:lvlJc w:val="left"/>
      <w:pPr>
        <w:ind w:left="3600" w:hanging="720"/>
      </w:pPr>
      <w:rPr>
        <w:rFonts w:hint="default"/>
        <w:b/>
        <w:sz w:val="20"/>
      </w:rPr>
    </w:lvl>
    <w:lvl w:ilvl="4">
      <w:start w:val="1"/>
      <w:numFmt w:val="decimal"/>
      <w:lvlText w:val="%1.%2.%3.%4.%5"/>
      <w:lvlJc w:val="left"/>
      <w:pPr>
        <w:ind w:left="4680" w:hanging="1080"/>
      </w:pPr>
      <w:rPr>
        <w:rFonts w:hint="default"/>
        <w:b/>
        <w:sz w:val="20"/>
      </w:rPr>
    </w:lvl>
    <w:lvl w:ilvl="5">
      <w:start w:val="1"/>
      <w:numFmt w:val="decimal"/>
      <w:lvlText w:val="%1.%2.%3.%4.%5.%6"/>
      <w:lvlJc w:val="left"/>
      <w:pPr>
        <w:ind w:left="5400" w:hanging="1080"/>
      </w:pPr>
      <w:rPr>
        <w:rFonts w:hint="default"/>
        <w:b/>
        <w:sz w:val="20"/>
      </w:rPr>
    </w:lvl>
    <w:lvl w:ilvl="6">
      <w:start w:val="1"/>
      <w:numFmt w:val="decimal"/>
      <w:lvlText w:val="%1.%2.%3.%4.%5.%6.%7"/>
      <w:lvlJc w:val="left"/>
      <w:pPr>
        <w:ind w:left="6480" w:hanging="1440"/>
      </w:pPr>
      <w:rPr>
        <w:rFonts w:hint="default"/>
        <w:b/>
        <w:sz w:val="20"/>
      </w:rPr>
    </w:lvl>
    <w:lvl w:ilvl="7">
      <w:start w:val="1"/>
      <w:numFmt w:val="decimal"/>
      <w:lvlText w:val="%1.%2.%3.%4.%5.%6.%7.%8"/>
      <w:lvlJc w:val="left"/>
      <w:pPr>
        <w:ind w:left="7200" w:hanging="1440"/>
      </w:pPr>
      <w:rPr>
        <w:rFonts w:hint="default"/>
        <w:b/>
        <w:sz w:val="20"/>
      </w:rPr>
    </w:lvl>
    <w:lvl w:ilvl="8">
      <w:start w:val="1"/>
      <w:numFmt w:val="decimal"/>
      <w:lvlText w:val="%1.%2.%3.%4.%5.%6.%7.%8.%9"/>
      <w:lvlJc w:val="left"/>
      <w:pPr>
        <w:ind w:left="7920" w:hanging="1440"/>
      </w:pPr>
      <w:rPr>
        <w:rFonts w:hint="default"/>
        <w:b/>
        <w:sz w:val="20"/>
      </w:rPr>
    </w:lvl>
  </w:abstractNum>
  <w:abstractNum w:abstractNumId="5" w15:restartNumberingAfterBreak="0">
    <w:nsid w:val="08927F3E"/>
    <w:multiLevelType w:val="multilevel"/>
    <w:tmpl w:val="A48E8F88"/>
    <w:lvl w:ilvl="0">
      <w:start w:val="1"/>
      <w:numFmt w:val="decimal"/>
      <w:lvlText w:val="%1.0"/>
      <w:lvlJc w:val="left"/>
      <w:pPr>
        <w:ind w:left="360" w:hanging="360"/>
      </w:pPr>
      <w:rPr>
        <w:rFonts w:asciiTheme="minorHAnsi" w:hAnsiTheme="minorHAnsi" w:cs="Times New Roman" w:hint="default"/>
        <w:b/>
        <w:caps/>
      </w:rPr>
    </w:lvl>
    <w:lvl w:ilvl="1">
      <w:start w:val="1"/>
      <w:numFmt w:val="lowerLetter"/>
      <w:lvlText w:val="%2."/>
      <w:lvlJc w:val="left"/>
      <w:pPr>
        <w:ind w:left="1080" w:hanging="360"/>
      </w:pPr>
      <w:rPr>
        <w:rFonts w:hint="default"/>
        <w:b/>
      </w:rPr>
    </w:lvl>
    <w:lvl w:ilvl="2">
      <w:start w:val="1"/>
      <w:numFmt w:val="decimal"/>
      <w:lvlText w:val="%1.%2.%3"/>
      <w:lvlJc w:val="left"/>
      <w:pPr>
        <w:ind w:left="6120" w:hanging="720"/>
      </w:pPr>
      <w:rPr>
        <w:rFonts w:asciiTheme="minorHAnsi" w:hAnsiTheme="minorHAnsi" w:cs="Arial" w:hint="default"/>
        <w:sz w:val="22"/>
        <w:szCs w:val="22"/>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6" w15:restartNumberingAfterBreak="0">
    <w:nsid w:val="0B5D2556"/>
    <w:multiLevelType w:val="multilevel"/>
    <w:tmpl w:val="2E04BACA"/>
    <w:lvl w:ilvl="0">
      <w:start w:val="1"/>
      <w:numFmt w:val="decimal"/>
      <w:lvlText w:val="%1.0"/>
      <w:lvlJc w:val="left"/>
      <w:pPr>
        <w:ind w:left="360" w:hanging="360"/>
      </w:pPr>
      <w:rPr>
        <w:rFonts w:asciiTheme="minorHAnsi" w:hAnsiTheme="minorHAnsi" w:cs="Times New Roman" w:hint="default"/>
        <w:b/>
        <w:caps/>
      </w:rPr>
    </w:lvl>
    <w:lvl w:ilvl="1">
      <w:start w:val="1"/>
      <w:numFmt w:val="bullet"/>
      <w:lvlText w:val="o"/>
      <w:lvlJc w:val="left"/>
      <w:pPr>
        <w:ind w:left="1080" w:hanging="360"/>
      </w:pPr>
      <w:rPr>
        <w:rFonts w:ascii="Courier New" w:hAnsi="Courier New" w:cs="Courier New" w:hint="default"/>
        <w:b/>
      </w:rPr>
    </w:lvl>
    <w:lvl w:ilvl="2">
      <w:start w:val="1"/>
      <w:numFmt w:val="decimal"/>
      <w:lvlText w:val="%1.%2.%3"/>
      <w:lvlJc w:val="left"/>
      <w:pPr>
        <w:ind w:left="6120" w:hanging="720"/>
      </w:pPr>
      <w:rPr>
        <w:rFonts w:asciiTheme="minorHAnsi" w:hAnsiTheme="minorHAnsi" w:cs="Arial" w:hint="default"/>
        <w:sz w:val="22"/>
        <w:szCs w:val="22"/>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7" w15:restartNumberingAfterBreak="0">
    <w:nsid w:val="0B823CD6"/>
    <w:multiLevelType w:val="hybridMultilevel"/>
    <w:tmpl w:val="3CD418A2"/>
    <w:lvl w:ilvl="0" w:tplc="3CDE7896">
      <w:start w:val="1"/>
      <w:numFmt w:val="none"/>
      <w:pStyle w:val="CXPMResponseNote"/>
      <w:lvlText w:val="Note:"/>
      <w:lvlJc w:val="left"/>
      <w:pPr>
        <w:tabs>
          <w:tab w:val="num" w:pos="216"/>
        </w:tabs>
        <w:ind w:left="0" w:firstLine="0"/>
      </w:pPr>
      <w:rPr>
        <w:rFonts w:ascii="Tahoma" w:hAnsi="Tahoma" w:cs="Microsoft Sans Serif" w:hint="default"/>
        <w:b/>
        <w:i w:val="0"/>
        <w:color w:val="6365AA"/>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019535D"/>
    <w:multiLevelType w:val="multilevel"/>
    <w:tmpl w:val="527817BA"/>
    <w:styleLink w:val="CiscoList"/>
    <w:lvl w:ilvl="0">
      <w:start w:val="1"/>
      <w:numFmt w:val="bullet"/>
      <w:pStyle w:val="CXPMBullet1"/>
      <w:lvlText w:val=""/>
      <w:lvlJc w:val="left"/>
      <w:pPr>
        <w:ind w:left="360" w:hanging="360"/>
      </w:pPr>
      <w:rPr>
        <w:rFonts w:ascii="Wingdings" w:hAnsi="Wingdings" w:hint="default"/>
        <w:b w:val="0"/>
        <w:i w:val="0"/>
        <w:color w:val="595959"/>
        <w:sz w:val="16"/>
      </w:rPr>
    </w:lvl>
    <w:lvl w:ilvl="1">
      <w:start w:val="1"/>
      <w:numFmt w:val="bullet"/>
      <w:pStyle w:val="CXPMBullet2"/>
      <w:lvlText w:val="-"/>
      <w:lvlJc w:val="left"/>
      <w:pPr>
        <w:ind w:left="720" w:hanging="360"/>
      </w:pPr>
      <w:rPr>
        <w:rFonts w:ascii="Courier New" w:hAnsi="Courier New" w:hint="default"/>
        <w:color w:val="595959"/>
      </w:rPr>
    </w:lvl>
    <w:lvl w:ilvl="2">
      <w:start w:val="1"/>
      <w:numFmt w:val="bullet"/>
      <w:pStyle w:val="CXPMBullet3"/>
      <w:lvlText w:val="o"/>
      <w:lvlJc w:val="left"/>
      <w:pPr>
        <w:ind w:left="1080" w:hanging="360"/>
      </w:pPr>
      <w:rPr>
        <w:rFonts w:ascii="Tw Cen MT" w:hAnsi="Tw Cen MT" w:hint="default"/>
        <w:color w:val="595959"/>
      </w:rPr>
    </w:lvl>
    <w:lvl w:ilvl="3">
      <w:start w:val="1"/>
      <w:numFmt w:val="bullet"/>
      <w:lvlText w:val=""/>
      <w:lvlJc w:val="left"/>
      <w:pPr>
        <w:ind w:left="1440" w:hanging="360"/>
      </w:pPr>
      <w:rPr>
        <w:rFonts w:ascii="Symbol" w:hAnsi="Symbol" w:hint="default"/>
        <w:color w:val="595959"/>
        <w:sz w:val="16"/>
      </w:rPr>
    </w:lvl>
    <w:lvl w:ilvl="4">
      <w:start w:val="1"/>
      <w:numFmt w:val="bullet"/>
      <w:lvlText w:val="o"/>
      <w:lvlJc w:val="left"/>
      <w:pPr>
        <w:ind w:left="10440" w:hanging="360"/>
      </w:pPr>
      <w:rPr>
        <w:rFonts w:ascii="Courier New" w:hAnsi="Courier New" w:cs="Courier New" w:hint="default"/>
      </w:rPr>
    </w:lvl>
    <w:lvl w:ilvl="5">
      <w:start w:val="1"/>
      <w:numFmt w:val="bullet"/>
      <w:lvlText w:val=""/>
      <w:lvlJc w:val="left"/>
      <w:pPr>
        <w:ind w:left="11160" w:hanging="360"/>
      </w:pPr>
      <w:rPr>
        <w:rFonts w:ascii="Wingdings" w:hAnsi="Wingdings" w:hint="default"/>
      </w:rPr>
    </w:lvl>
    <w:lvl w:ilvl="6">
      <w:start w:val="1"/>
      <w:numFmt w:val="bullet"/>
      <w:lvlText w:val=""/>
      <w:lvlJc w:val="left"/>
      <w:pPr>
        <w:ind w:left="11880" w:hanging="360"/>
      </w:pPr>
      <w:rPr>
        <w:rFonts w:ascii="Symbol" w:hAnsi="Symbol" w:hint="default"/>
      </w:rPr>
    </w:lvl>
    <w:lvl w:ilvl="7">
      <w:start w:val="1"/>
      <w:numFmt w:val="bullet"/>
      <w:lvlText w:val="o"/>
      <w:lvlJc w:val="left"/>
      <w:pPr>
        <w:ind w:left="12600" w:hanging="360"/>
      </w:pPr>
      <w:rPr>
        <w:rFonts w:ascii="Courier New" w:hAnsi="Courier New" w:cs="Courier New" w:hint="default"/>
      </w:rPr>
    </w:lvl>
    <w:lvl w:ilvl="8">
      <w:start w:val="1"/>
      <w:numFmt w:val="bullet"/>
      <w:lvlText w:val=""/>
      <w:lvlJc w:val="left"/>
      <w:pPr>
        <w:ind w:left="13320" w:hanging="360"/>
      </w:pPr>
      <w:rPr>
        <w:rFonts w:ascii="Wingdings" w:hAnsi="Wingdings" w:hint="default"/>
      </w:rPr>
    </w:lvl>
  </w:abstractNum>
  <w:abstractNum w:abstractNumId="9" w15:restartNumberingAfterBreak="0">
    <w:nsid w:val="101C33A1"/>
    <w:multiLevelType w:val="multilevel"/>
    <w:tmpl w:val="660C5692"/>
    <w:styleLink w:val="CiscoNumberListBullet"/>
    <w:lvl w:ilvl="0">
      <w:start w:val="1"/>
      <w:numFmt w:val="bullet"/>
      <w:pStyle w:val="CXPMNumberListBullet"/>
      <w:lvlText w:val=""/>
      <w:lvlJc w:val="left"/>
      <w:pPr>
        <w:ind w:left="720" w:hanging="360"/>
      </w:pPr>
      <w:rPr>
        <w:rFonts w:ascii="Wingdings" w:hAnsi="Wingdings" w:hint="default"/>
        <w:b w:val="0"/>
        <w:i w:val="0"/>
        <w:color w:val="595959"/>
        <w:sz w:val="16"/>
      </w:rPr>
    </w:lvl>
    <w:lvl w:ilvl="1">
      <w:start w:val="1"/>
      <w:numFmt w:val="bullet"/>
      <w:lvlText w:val="-"/>
      <w:lvlJc w:val="left"/>
      <w:pPr>
        <w:tabs>
          <w:tab w:val="num" w:pos="1080"/>
        </w:tabs>
        <w:ind w:left="1080" w:hanging="360"/>
      </w:pPr>
      <w:rPr>
        <w:rFonts w:ascii="Courier New" w:hAnsi="Courier New" w:hint="default"/>
        <w:color w:val="595959"/>
        <w:sz w:val="20"/>
      </w:rPr>
    </w:lvl>
    <w:lvl w:ilvl="2">
      <w:start w:val="1"/>
      <w:numFmt w:val="bullet"/>
      <w:lvlText w:val="o"/>
      <w:lvlJc w:val="left"/>
      <w:pPr>
        <w:tabs>
          <w:tab w:val="num" w:pos="1440"/>
        </w:tabs>
        <w:ind w:left="1440" w:hanging="360"/>
      </w:pPr>
      <w:rPr>
        <w:rFonts w:ascii="Courier New" w:hAnsi="Courier New" w:hint="default"/>
        <w:color w:val="595959"/>
      </w:rPr>
    </w:lvl>
    <w:lvl w:ilvl="3">
      <w:start w:val="1"/>
      <w:numFmt w:val="bullet"/>
      <w:lvlText w:val=""/>
      <w:lvlJc w:val="left"/>
      <w:pPr>
        <w:ind w:left="1800" w:hanging="360"/>
      </w:pPr>
      <w:rPr>
        <w:rFonts w:ascii="Symbol" w:hAnsi="Symbol" w:hint="default"/>
        <w:color w:val="595959"/>
        <w:sz w:val="16"/>
      </w:rPr>
    </w:lvl>
    <w:lvl w:ilvl="4">
      <w:start w:val="1"/>
      <w:numFmt w:val="bullet"/>
      <w:lvlText w:val="o"/>
      <w:lvlJc w:val="left"/>
      <w:pPr>
        <w:tabs>
          <w:tab w:val="num" w:pos="6120"/>
        </w:tabs>
        <w:ind w:left="6120" w:hanging="360"/>
      </w:pPr>
      <w:rPr>
        <w:rFonts w:ascii="Courier New" w:hAnsi="Courier New" w:cs="Courier New" w:hint="default"/>
      </w:rPr>
    </w:lvl>
    <w:lvl w:ilvl="5">
      <w:start w:val="1"/>
      <w:numFmt w:val="bullet"/>
      <w:lvlText w:val=""/>
      <w:lvlJc w:val="left"/>
      <w:pPr>
        <w:tabs>
          <w:tab w:val="num" w:pos="6840"/>
        </w:tabs>
        <w:ind w:left="6840" w:hanging="360"/>
      </w:pPr>
      <w:rPr>
        <w:rFonts w:ascii="Wingdings" w:hAnsi="Wingdings" w:hint="default"/>
      </w:rPr>
    </w:lvl>
    <w:lvl w:ilvl="6">
      <w:start w:val="1"/>
      <w:numFmt w:val="bullet"/>
      <w:lvlText w:val=""/>
      <w:lvlJc w:val="left"/>
      <w:pPr>
        <w:tabs>
          <w:tab w:val="num" w:pos="7560"/>
        </w:tabs>
        <w:ind w:left="7560" w:hanging="360"/>
      </w:pPr>
      <w:rPr>
        <w:rFonts w:ascii="Symbol" w:hAnsi="Symbol" w:hint="default"/>
      </w:rPr>
    </w:lvl>
    <w:lvl w:ilvl="7">
      <w:start w:val="1"/>
      <w:numFmt w:val="bullet"/>
      <w:lvlText w:val="o"/>
      <w:lvlJc w:val="left"/>
      <w:pPr>
        <w:tabs>
          <w:tab w:val="num" w:pos="8280"/>
        </w:tabs>
        <w:ind w:left="8280" w:hanging="360"/>
      </w:pPr>
      <w:rPr>
        <w:rFonts w:ascii="Courier New" w:hAnsi="Courier New" w:cs="Courier New" w:hint="default"/>
      </w:rPr>
    </w:lvl>
    <w:lvl w:ilvl="8">
      <w:start w:val="1"/>
      <w:numFmt w:val="bullet"/>
      <w:lvlText w:val=""/>
      <w:lvlJc w:val="left"/>
      <w:pPr>
        <w:tabs>
          <w:tab w:val="num" w:pos="9000"/>
        </w:tabs>
        <w:ind w:left="9000" w:hanging="360"/>
      </w:pPr>
      <w:rPr>
        <w:rFonts w:ascii="Wingdings" w:hAnsi="Wingdings" w:hint="default"/>
      </w:rPr>
    </w:lvl>
  </w:abstractNum>
  <w:abstractNum w:abstractNumId="10" w15:restartNumberingAfterBreak="0">
    <w:nsid w:val="1310727A"/>
    <w:multiLevelType w:val="multilevel"/>
    <w:tmpl w:val="14DE087E"/>
    <w:lvl w:ilvl="0">
      <w:start w:val="1"/>
      <w:numFmt w:val="decimal"/>
      <w:lvlText w:val="%1.0"/>
      <w:lvlJc w:val="left"/>
      <w:pPr>
        <w:ind w:left="360" w:hanging="360"/>
      </w:pPr>
      <w:rPr>
        <w:rFonts w:asciiTheme="minorHAnsi" w:hAnsiTheme="minorHAnsi" w:cs="Times New Roman" w:hint="default"/>
        <w:b/>
        <w:caps/>
        <w:sz w:val="20"/>
        <w:szCs w:val="20"/>
      </w:rPr>
    </w:lvl>
    <w:lvl w:ilvl="1">
      <w:start w:val="1"/>
      <w:numFmt w:val="decimal"/>
      <w:lvlText w:val="%1.%2"/>
      <w:lvlJc w:val="left"/>
      <w:pPr>
        <w:ind w:left="1080" w:hanging="360"/>
      </w:pPr>
      <w:rPr>
        <w:rFonts w:cs="Times New Roman" w:hint="default"/>
        <w:b/>
        <w:sz w:val="20"/>
        <w:szCs w:val="20"/>
      </w:rPr>
    </w:lvl>
    <w:lvl w:ilvl="2">
      <w:start w:val="1"/>
      <w:numFmt w:val="decimal"/>
      <w:lvlText w:val="%1.%2.%3"/>
      <w:lvlJc w:val="left"/>
      <w:pPr>
        <w:ind w:left="1620" w:hanging="720"/>
      </w:pPr>
      <w:rPr>
        <w:rFonts w:asciiTheme="minorHAnsi" w:hAnsiTheme="minorHAnsi" w:cs="Arial" w:hint="default"/>
        <w:b/>
        <w:color w:val="auto"/>
        <w:sz w:val="20"/>
        <w:szCs w:val="20"/>
      </w:rPr>
    </w:lvl>
    <w:lvl w:ilvl="3">
      <w:start w:val="1"/>
      <w:numFmt w:val="bullet"/>
      <w:lvlText w:val=""/>
      <w:lvlJc w:val="left"/>
      <w:pPr>
        <w:ind w:left="2160" w:hanging="360"/>
      </w:pPr>
      <w:rPr>
        <w:rFonts w:ascii="Symbol" w:hAnsi="Symbol" w:hint="default"/>
      </w:rPr>
    </w:lvl>
    <w:lvl w:ilvl="4">
      <w:start w:val="1"/>
      <w:numFmt w:val="bullet"/>
      <w:lvlText w:val=""/>
      <w:lvlJc w:val="left"/>
      <w:pPr>
        <w:ind w:left="3240" w:hanging="360"/>
      </w:pPr>
      <w:rPr>
        <w:rFonts w:ascii="Symbol" w:hAnsi="Symbol"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1" w15:restartNumberingAfterBreak="0">
    <w:nsid w:val="228E480D"/>
    <w:multiLevelType w:val="multilevel"/>
    <w:tmpl w:val="98F47084"/>
    <w:lvl w:ilvl="0">
      <w:start w:val="1"/>
      <w:numFmt w:val="decimal"/>
      <w:lvlText w:val="%1.0"/>
      <w:lvlJc w:val="left"/>
      <w:pPr>
        <w:ind w:left="360" w:hanging="360"/>
      </w:pPr>
      <w:rPr>
        <w:rFonts w:asciiTheme="minorHAnsi" w:hAnsiTheme="minorHAnsi" w:cs="Times New Roman" w:hint="default"/>
        <w:b/>
        <w:caps/>
        <w:sz w:val="20"/>
        <w:szCs w:val="20"/>
      </w:rPr>
    </w:lvl>
    <w:lvl w:ilvl="1">
      <w:start w:val="1"/>
      <w:numFmt w:val="decimal"/>
      <w:lvlText w:val="%1.%2"/>
      <w:lvlJc w:val="left"/>
      <w:pPr>
        <w:ind w:left="1080" w:hanging="360"/>
      </w:pPr>
      <w:rPr>
        <w:rFonts w:cs="Times New Roman" w:hint="default"/>
        <w:b/>
        <w:sz w:val="20"/>
        <w:szCs w:val="20"/>
      </w:rPr>
    </w:lvl>
    <w:lvl w:ilvl="2">
      <w:start w:val="1"/>
      <w:numFmt w:val="decimal"/>
      <w:lvlText w:val="%1.%2.%3"/>
      <w:lvlJc w:val="left"/>
      <w:pPr>
        <w:ind w:left="1620" w:hanging="720"/>
      </w:pPr>
      <w:rPr>
        <w:rFonts w:asciiTheme="minorHAnsi" w:hAnsiTheme="minorHAnsi" w:cs="Arial" w:hint="default"/>
        <w:b/>
        <w:color w:val="auto"/>
        <w:sz w:val="20"/>
        <w:szCs w:val="20"/>
      </w:rPr>
    </w:lvl>
    <w:lvl w:ilvl="3">
      <w:start w:val="1"/>
      <w:numFmt w:val="decimal"/>
      <w:lvlText w:val="%1.%2.%3.%4"/>
      <w:lvlJc w:val="left"/>
      <w:pPr>
        <w:ind w:left="2880" w:hanging="720"/>
      </w:pPr>
      <w:rPr>
        <w:rFonts w:cs="Times New Roman" w:hint="default"/>
        <w:b/>
        <w:bCs/>
      </w:rPr>
    </w:lvl>
    <w:lvl w:ilvl="4">
      <w:start w:val="1"/>
      <w:numFmt w:val="bullet"/>
      <w:lvlText w:val=""/>
      <w:lvlJc w:val="left"/>
      <w:pPr>
        <w:ind w:left="3240" w:hanging="360"/>
      </w:pPr>
      <w:rPr>
        <w:rFonts w:ascii="Symbol" w:hAnsi="Symbol"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2" w15:restartNumberingAfterBreak="0">
    <w:nsid w:val="261C459B"/>
    <w:multiLevelType w:val="hybridMultilevel"/>
    <w:tmpl w:val="A2643D92"/>
    <w:lvl w:ilvl="0" w:tplc="8C0AF092">
      <w:start w:val="1"/>
      <w:numFmt w:val="decimal"/>
      <w:pStyle w:val="CXPMNumberList"/>
      <w:lvlText w:val="%1."/>
      <w:lvlJc w:val="left"/>
      <w:pPr>
        <w:ind w:left="360" w:hanging="360"/>
      </w:pPr>
      <w:rPr>
        <w:rFonts w:ascii="Arial" w:hAnsi="Arial" w:cs="Microsoft Sans Serif" w:hint="default"/>
        <w:b w:val="0"/>
        <w:i w:val="0"/>
        <w:color w:val="595959"/>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B8E2A4D"/>
    <w:multiLevelType w:val="hybridMultilevel"/>
    <w:tmpl w:val="8B0817F2"/>
    <w:lvl w:ilvl="0" w:tplc="E8FEE150">
      <w:start w:val="1"/>
      <w:numFmt w:val="bullet"/>
      <w:pStyle w:val="CXPMCalloutBulletBlue"/>
      <w:lvlText w:val=""/>
      <w:lvlJc w:val="left"/>
      <w:pPr>
        <w:ind w:left="720" w:hanging="360"/>
      </w:pPr>
      <w:rPr>
        <w:rFonts w:ascii="Wingdings" w:hAnsi="Wingdings" w:hint="default"/>
        <w:color w:val="2D8C8A"/>
        <w:u w:color="2D8C8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1F3A1F"/>
    <w:multiLevelType w:val="hybridMultilevel"/>
    <w:tmpl w:val="05BEC8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521998"/>
    <w:multiLevelType w:val="multilevel"/>
    <w:tmpl w:val="94D08898"/>
    <w:lvl w:ilvl="0">
      <w:start w:val="1"/>
      <w:numFmt w:val="decimal"/>
      <w:lvlText w:val="%1.0"/>
      <w:lvlJc w:val="left"/>
      <w:pPr>
        <w:ind w:left="360" w:hanging="360"/>
      </w:pPr>
      <w:rPr>
        <w:rFonts w:hint="default"/>
        <w:b/>
        <w:caps/>
        <w:sz w:val="20"/>
        <w:szCs w:val="20"/>
      </w:rPr>
    </w:lvl>
    <w:lvl w:ilvl="1">
      <w:start w:val="1"/>
      <w:numFmt w:val="decimal"/>
      <w:lvlText w:val="%1.%2."/>
      <w:lvlJc w:val="left"/>
      <w:pPr>
        <w:ind w:left="792" w:hanging="432"/>
      </w:pPr>
      <w:rPr>
        <w:rFonts w:hint="default"/>
        <w:b/>
        <w:sz w:val="20"/>
        <w:szCs w:val="20"/>
      </w:rPr>
    </w:lvl>
    <w:lvl w:ilvl="2">
      <w:start w:val="1"/>
      <w:numFmt w:val="decimal"/>
      <w:lvlText w:val="%1.%2.%3."/>
      <w:lvlJc w:val="left"/>
      <w:pPr>
        <w:ind w:left="1224" w:hanging="504"/>
      </w:pPr>
      <w:rPr>
        <w:rFonts w:hint="default"/>
        <w:b/>
        <w:color w:val="auto"/>
        <w:sz w:val="20"/>
        <w:szCs w:val="2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E1F7620"/>
    <w:multiLevelType w:val="multilevel"/>
    <w:tmpl w:val="1936A90C"/>
    <w:styleLink w:val="CiscoResponseBullets"/>
    <w:lvl w:ilvl="0">
      <w:start w:val="1"/>
      <w:numFmt w:val="bullet"/>
      <w:pStyle w:val="CXPMResponseBullet1"/>
      <w:lvlText w:val=""/>
      <w:lvlJc w:val="left"/>
      <w:pPr>
        <w:ind w:left="360" w:hanging="360"/>
      </w:pPr>
      <w:rPr>
        <w:rFonts w:ascii="Wingdings" w:hAnsi="Wingdings" w:hint="default"/>
        <w:color w:val="6365AA"/>
        <w:sz w:val="16"/>
      </w:rPr>
    </w:lvl>
    <w:lvl w:ilvl="1">
      <w:start w:val="1"/>
      <w:numFmt w:val="bullet"/>
      <w:pStyle w:val="CXPMResponseBullet2"/>
      <w:lvlText w:val="-"/>
      <w:lvlJc w:val="left"/>
      <w:pPr>
        <w:ind w:left="720" w:hanging="360"/>
      </w:pPr>
      <w:rPr>
        <w:rFonts w:ascii="Courier New" w:hAnsi="Courier New" w:hint="default"/>
        <w:color w:val="6365AA"/>
        <w:sz w:val="20"/>
      </w:rPr>
    </w:lvl>
    <w:lvl w:ilvl="2">
      <w:start w:val="1"/>
      <w:numFmt w:val="bullet"/>
      <w:lvlText w:val="o"/>
      <w:lvlJc w:val="left"/>
      <w:pPr>
        <w:ind w:left="1080" w:hanging="360"/>
      </w:pPr>
      <w:rPr>
        <w:rFonts w:ascii="Tw Cen MT" w:hAnsi="Tw Cen MT" w:hint="default"/>
        <w:color w:val="6365AA"/>
        <w:sz w:val="20"/>
      </w:rPr>
    </w:lvl>
    <w:lvl w:ilvl="3">
      <w:start w:val="1"/>
      <w:numFmt w:val="decimal"/>
      <w:lvlText w:val="(%4)"/>
      <w:lvlJc w:val="left"/>
      <w:pPr>
        <w:ind w:left="288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left"/>
      <w:pPr>
        <w:ind w:left="3600" w:hanging="360"/>
      </w:pPr>
      <w:rPr>
        <w:rFonts w:hint="default"/>
      </w:rPr>
    </w:lvl>
    <w:lvl w:ilvl="6">
      <w:start w:val="1"/>
      <w:numFmt w:val="decimal"/>
      <w:lvlText w:val="%7."/>
      <w:lvlJc w:val="left"/>
      <w:pPr>
        <w:ind w:left="3960" w:hanging="360"/>
      </w:pPr>
      <w:rPr>
        <w:rFonts w:hint="default"/>
      </w:rPr>
    </w:lvl>
    <w:lvl w:ilvl="7">
      <w:start w:val="1"/>
      <w:numFmt w:val="lowerLetter"/>
      <w:lvlText w:val="%8."/>
      <w:lvlJc w:val="left"/>
      <w:pPr>
        <w:ind w:left="4320" w:hanging="360"/>
      </w:pPr>
      <w:rPr>
        <w:rFonts w:hint="default"/>
      </w:rPr>
    </w:lvl>
    <w:lvl w:ilvl="8">
      <w:start w:val="1"/>
      <w:numFmt w:val="lowerRoman"/>
      <w:lvlText w:val="%9."/>
      <w:lvlJc w:val="left"/>
      <w:pPr>
        <w:ind w:left="4680" w:hanging="360"/>
      </w:pPr>
      <w:rPr>
        <w:rFonts w:hint="default"/>
      </w:rPr>
    </w:lvl>
  </w:abstractNum>
  <w:abstractNum w:abstractNumId="17" w15:restartNumberingAfterBreak="0">
    <w:nsid w:val="45B33788"/>
    <w:multiLevelType w:val="multilevel"/>
    <w:tmpl w:val="36C8FF86"/>
    <w:lvl w:ilvl="0">
      <w:start w:val="1"/>
      <w:numFmt w:val="decimal"/>
      <w:lvlText w:val="%1.0"/>
      <w:lvlJc w:val="left"/>
      <w:pPr>
        <w:ind w:left="360" w:hanging="360"/>
      </w:pPr>
      <w:rPr>
        <w:rFonts w:asciiTheme="minorHAnsi" w:hAnsiTheme="minorHAnsi" w:cs="Times New Roman" w:hint="default"/>
        <w:b/>
        <w:caps/>
        <w:sz w:val="20"/>
        <w:szCs w:val="20"/>
      </w:rPr>
    </w:lvl>
    <w:lvl w:ilvl="1">
      <w:start w:val="1"/>
      <w:numFmt w:val="decimal"/>
      <w:lvlText w:val="%1.%2"/>
      <w:lvlJc w:val="left"/>
      <w:pPr>
        <w:ind w:left="1080" w:hanging="360"/>
      </w:pPr>
      <w:rPr>
        <w:rFonts w:cs="Times New Roman" w:hint="default"/>
        <w:b/>
        <w:sz w:val="20"/>
        <w:szCs w:val="20"/>
      </w:rPr>
    </w:lvl>
    <w:lvl w:ilvl="2">
      <w:start w:val="1"/>
      <w:numFmt w:val="decimal"/>
      <w:lvlText w:val="%1.%2.%3"/>
      <w:lvlJc w:val="left"/>
      <w:pPr>
        <w:ind w:left="1620" w:hanging="720"/>
      </w:pPr>
      <w:rPr>
        <w:rFonts w:asciiTheme="minorHAnsi" w:hAnsiTheme="minorHAnsi" w:cs="Arial" w:hint="default"/>
        <w:b/>
        <w:color w:val="auto"/>
        <w:sz w:val="20"/>
        <w:szCs w:val="20"/>
      </w:rPr>
    </w:lvl>
    <w:lvl w:ilvl="3">
      <w:start w:val="1"/>
      <w:numFmt w:val="decimal"/>
      <w:lvlText w:val="%1.%2.%3.%4"/>
      <w:lvlJc w:val="left"/>
      <w:pPr>
        <w:ind w:left="2880" w:hanging="720"/>
      </w:pPr>
      <w:rPr>
        <w:rFonts w:cs="Times New Roman" w:hint="default"/>
      </w:rPr>
    </w:lvl>
    <w:lvl w:ilvl="4">
      <w:start w:val="1"/>
      <w:numFmt w:val="bullet"/>
      <w:lvlText w:val=""/>
      <w:lvlJc w:val="left"/>
      <w:pPr>
        <w:ind w:left="3240" w:hanging="360"/>
      </w:pPr>
      <w:rPr>
        <w:rFonts w:ascii="Symbol" w:hAnsi="Symbol"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8" w15:restartNumberingAfterBreak="0">
    <w:nsid w:val="460F6206"/>
    <w:multiLevelType w:val="hybridMultilevel"/>
    <w:tmpl w:val="0A7EDE34"/>
    <w:lvl w:ilvl="0" w:tplc="959861AE">
      <w:start w:val="1"/>
      <w:numFmt w:val="decimal"/>
      <w:pStyle w:val="CXPMResponseNumberList"/>
      <w:lvlText w:val="%1."/>
      <w:lvlJc w:val="left"/>
      <w:pPr>
        <w:ind w:left="360" w:hanging="360"/>
      </w:pPr>
      <w:rPr>
        <w:rFonts w:ascii="Tahoma" w:hAnsi="Tahoma" w:cs="Microsoft Sans Serif" w:hint="default"/>
        <w:b w:val="0"/>
        <w:i w:val="0"/>
        <w:color w:val="6365AA"/>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81A5865"/>
    <w:multiLevelType w:val="hybridMultilevel"/>
    <w:tmpl w:val="A1F008E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cs="Wingdings" w:hint="default"/>
      </w:rPr>
    </w:lvl>
    <w:lvl w:ilvl="3" w:tplc="08090001" w:tentative="1">
      <w:start w:val="1"/>
      <w:numFmt w:val="bullet"/>
      <w:lvlText w:val=""/>
      <w:lvlJc w:val="left"/>
      <w:pPr>
        <w:ind w:left="4320" w:hanging="360"/>
      </w:pPr>
      <w:rPr>
        <w:rFonts w:ascii="Symbol" w:hAnsi="Symbol" w:cs="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cs="Wingdings" w:hint="default"/>
      </w:rPr>
    </w:lvl>
    <w:lvl w:ilvl="6" w:tplc="08090001" w:tentative="1">
      <w:start w:val="1"/>
      <w:numFmt w:val="bullet"/>
      <w:lvlText w:val=""/>
      <w:lvlJc w:val="left"/>
      <w:pPr>
        <w:ind w:left="6480" w:hanging="360"/>
      </w:pPr>
      <w:rPr>
        <w:rFonts w:ascii="Symbol" w:hAnsi="Symbol" w:cs="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cs="Wingdings" w:hint="default"/>
      </w:rPr>
    </w:lvl>
  </w:abstractNum>
  <w:abstractNum w:abstractNumId="20" w15:restartNumberingAfterBreak="0">
    <w:nsid w:val="59C7666C"/>
    <w:multiLevelType w:val="hybridMultilevel"/>
    <w:tmpl w:val="EE946D8E"/>
    <w:lvl w:ilvl="0" w:tplc="C5B0A19E">
      <w:start w:val="1"/>
      <w:numFmt w:val="decimal"/>
      <w:pStyle w:val="CXPMRFxQuestion"/>
      <w:lvlText w:val="%1."/>
      <w:lvlJc w:val="left"/>
      <w:pPr>
        <w:ind w:left="720" w:hanging="360"/>
      </w:pPr>
      <w:rPr>
        <w:rFonts w:ascii="Arial" w:hAnsi="Arial" w:cs="Microsoft Sans Serif" w:hint="default"/>
        <w:b w:val="0"/>
        <w:i w:val="0"/>
        <w:color w:val="595959"/>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19C5FA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6348126C"/>
    <w:multiLevelType w:val="hybridMultilevel"/>
    <w:tmpl w:val="CE2AB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88460C9"/>
    <w:multiLevelType w:val="hybridMultilevel"/>
    <w:tmpl w:val="54164B8E"/>
    <w:lvl w:ilvl="0" w:tplc="DCCE5B0E">
      <w:start w:val="1"/>
      <w:numFmt w:val="decimal"/>
      <w:lvlText w:val="%1."/>
      <w:lvlJc w:val="left"/>
      <w:pPr>
        <w:tabs>
          <w:tab w:val="num" w:pos="720"/>
        </w:tabs>
        <w:ind w:left="720" w:hanging="360"/>
      </w:pPr>
      <w:rPr>
        <w:rFonts w:asciiTheme="minorHAnsi" w:hAnsiTheme="minorHAnsi" w:cs="Arial" w:hint="default"/>
        <w:color w:val="auto"/>
      </w:rPr>
    </w:lvl>
    <w:lvl w:ilvl="1" w:tplc="C4266F6E" w:tentative="1">
      <w:start w:val="1"/>
      <w:numFmt w:val="lowerLetter"/>
      <w:lvlText w:val="%2."/>
      <w:lvlJc w:val="left"/>
      <w:pPr>
        <w:tabs>
          <w:tab w:val="num" w:pos="1440"/>
        </w:tabs>
        <w:ind w:left="1440" w:hanging="360"/>
      </w:pPr>
      <w:rPr>
        <w:rFonts w:cs="Times New Roman"/>
      </w:rPr>
    </w:lvl>
    <w:lvl w:ilvl="2" w:tplc="4010F284" w:tentative="1">
      <w:start w:val="1"/>
      <w:numFmt w:val="lowerRoman"/>
      <w:lvlText w:val="%3."/>
      <w:lvlJc w:val="right"/>
      <w:pPr>
        <w:tabs>
          <w:tab w:val="num" w:pos="2160"/>
        </w:tabs>
        <w:ind w:left="2160" w:hanging="180"/>
      </w:pPr>
      <w:rPr>
        <w:rFonts w:cs="Times New Roman"/>
      </w:rPr>
    </w:lvl>
    <w:lvl w:ilvl="3" w:tplc="3F563392" w:tentative="1">
      <w:start w:val="1"/>
      <w:numFmt w:val="decimal"/>
      <w:lvlText w:val="%4."/>
      <w:lvlJc w:val="left"/>
      <w:pPr>
        <w:tabs>
          <w:tab w:val="num" w:pos="2880"/>
        </w:tabs>
        <w:ind w:left="2880" w:hanging="360"/>
      </w:pPr>
      <w:rPr>
        <w:rFonts w:cs="Times New Roman"/>
      </w:rPr>
    </w:lvl>
    <w:lvl w:ilvl="4" w:tplc="EEC490A6" w:tentative="1">
      <w:start w:val="1"/>
      <w:numFmt w:val="lowerLetter"/>
      <w:lvlText w:val="%5."/>
      <w:lvlJc w:val="left"/>
      <w:pPr>
        <w:tabs>
          <w:tab w:val="num" w:pos="3600"/>
        </w:tabs>
        <w:ind w:left="3600" w:hanging="360"/>
      </w:pPr>
      <w:rPr>
        <w:rFonts w:cs="Times New Roman"/>
      </w:rPr>
    </w:lvl>
    <w:lvl w:ilvl="5" w:tplc="B08C8CEA" w:tentative="1">
      <w:start w:val="1"/>
      <w:numFmt w:val="lowerRoman"/>
      <w:lvlText w:val="%6."/>
      <w:lvlJc w:val="right"/>
      <w:pPr>
        <w:tabs>
          <w:tab w:val="num" w:pos="4320"/>
        </w:tabs>
        <w:ind w:left="4320" w:hanging="180"/>
      </w:pPr>
      <w:rPr>
        <w:rFonts w:cs="Times New Roman"/>
      </w:rPr>
    </w:lvl>
    <w:lvl w:ilvl="6" w:tplc="5BCAA9E6" w:tentative="1">
      <w:start w:val="1"/>
      <w:numFmt w:val="decimal"/>
      <w:lvlText w:val="%7."/>
      <w:lvlJc w:val="left"/>
      <w:pPr>
        <w:tabs>
          <w:tab w:val="num" w:pos="5040"/>
        </w:tabs>
        <w:ind w:left="5040" w:hanging="360"/>
      </w:pPr>
      <w:rPr>
        <w:rFonts w:cs="Times New Roman"/>
      </w:rPr>
    </w:lvl>
    <w:lvl w:ilvl="7" w:tplc="50CE53EE" w:tentative="1">
      <w:start w:val="1"/>
      <w:numFmt w:val="lowerLetter"/>
      <w:lvlText w:val="%8."/>
      <w:lvlJc w:val="left"/>
      <w:pPr>
        <w:tabs>
          <w:tab w:val="num" w:pos="5760"/>
        </w:tabs>
        <w:ind w:left="5760" w:hanging="360"/>
      </w:pPr>
      <w:rPr>
        <w:rFonts w:cs="Times New Roman"/>
      </w:rPr>
    </w:lvl>
    <w:lvl w:ilvl="8" w:tplc="5546B184" w:tentative="1">
      <w:start w:val="1"/>
      <w:numFmt w:val="lowerRoman"/>
      <w:lvlText w:val="%9."/>
      <w:lvlJc w:val="right"/>
      <w:pPr>
        <w:tabs>
          <w:tab w:val="num" w:pos="6480"/>
        </w:tabs>
        <w:ind w:left="6480" w:hanging="180"/>
      </w:pPr>
      <w:rPr>
        <w:rFonts w:cs="Times New Roman"/>
      </w:rPr>
    </w:lvl>
  </w:abstractNum>
  <w:abstractNum w:abstractNumId="24" w15:restartNumberingAfterBreak="0">
    <w:nsid w:val="697C166C"/>
    <w:multiLevelType w:val="multilevel"/>
    <w:tmpl w:val="69BA88AC"/>
    <w:styleLink w:val="CiscoNoteList"/>
    <w:lvl w:ilvl="0">
      <w:start w:val="1"/>
      <w:numFmt w:val="none"/>
      <w:pStyle w:val="CXPMNote"/>
      <w:lvlText w:val="%1Note:"/>
      <w:lvlJc w:val="left"/>
      <w:pPr>
        <w:ind w:left="360" w:hanging="360"/>
      </w:pPr>
      <w:rPr>
        <w:rFonts w:ascii="Tahoma" w:hAnsi="Tahoma" w:hint="default"/>
        <w:b/>
        <w:i w:val="0"/>
        <w:color w:val="595959"/>
        <w:sz w:val="2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698308C1"/>
    <w:multiLevelType w:val="multilevel"/>
    <w:tmpl w:val="A48E8F88"/>
    <w:lvl w:ilvl="0">
      <w:start w:val="1"/>
      <w:numFmt w:val="decimal"/>
      <w:lvlText w:val="%1.0"/>
      <w:lvlJc w:val="left"/>
      <w:pPr>
        <w:ind w:left="360" w:hanging="360"/>
      </w:pPr>
      <w:rPr>
        <w:rFonts w:asciiTheme="minorHAnsi" w:hAnsiTheme="minorHAnsi" w:cs="Times New Roman" w:hint="default"/>
        <w:b/>
        <w:caps/>
      </w:rPr>
    </w:lvl>
    <w:lvl w:ilvl="1">
      <w:start w:val="1"/>
      <w:numFmt w:val="lowerLetter"/>
      <w:lvlText w:val="%2."/>
      <w:lvlJc w:val="left"/>
      <w:pPr>
        <w:ind w:left="1080" w:hanging="360"/>
      </w:pPr>
      <w:rPr>
        <w:rFonts w:hint="default"/>
        <w:b/>
      </w:rPr>
    </w:lvl>
    <w:lvl w:ilvl="2">
      <w:start w:val="1"/>
      <w:numFmt w:val="decimal"/>
      <w:lvlText w:val="%1.%2.%3"/>
      <w:lvlJc w:val="left"/>
      <w:pPr>
        <w:ind w:left="6120" w:hanging="720"/>
      </w:pPr>
      <w:rPr>
        <w:rFonts w:asciiTheme="minorHAnsi" w:hAnsiTheme="minorHAnsi" w:cs="Arial" w:hint="default"/>
        <w:sz w:val="22"/>
        <w:szCs w:val="22"/>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6" w15:restartNumberingAfterBreak="0">
    <w:nsid w:val="738C2561"/>
    <w:multiLevelType w:val="multilevel"/>
    <w:tmpl w:val="A48E8F88"/>
    <w:lvl w:ilvl="0">
      <w:start w:val="1"/>
      <w:numFmt w:val="decimal"/>
      <w:lvlText w:val="%1.0"/>
      <w:lvlJc w:val="left"/>
      <w:pPr>
        <w:ind w:left="360" w:hanging="360"/>
      </w:pPr>
      <w:rPr>
        <w:rFonts w:asciiTheme="minorHAnsi" w:hAnsiTheme="minorHAnsi" w:cs="Times New Roman" w:hint="default"/>
        <w:b/>
        <w:caps/>
      </w:rPr>
    </w:lvl>
    <w:lvl w:ilvl="1">
      <w:start w:val="1"/>
      <w:numFmt w:val="lowerLetter"/>
      <w:lvlText w:val="%2."/>
      <w:lvlJc w:val="left"/>
      <w:pPr>
        <w:ind w:left="1080" w:hanging="360"/>
      </w:pPr>
      <w:rPr>
        <w:rFonts w:hint="default"/>
        <w:b/>
      </w:rPr>
    </w:lvl>
    <w:lvl w:ilvl="2">
      <w:start w:val="1"/>
      <w:numFmt w:val="decimal"/>
      <w:lvlText w:val="%1.%2.%3"/>
      <w:lvlJc w:val="left"/>
      <w:pPr>
        <w:ind w:left="6120" w:hanging="720"/>
      </w:pPr>
      <w:rPr>
        <w:rFonts w:asciiTheme="minorHAnsi" w:hAnsiTheme="minorHAnsi" w:cs="Arial" w:hint="default"/>
        <w:sz w:val="22"/>
        <w:szCs w:val="22"/>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7" w15:restartNumberingAfterBreak="0">
    <w:nsid w:val="7DEF0B2F"/>
    <w:multiLevelType w:val="hybridMultilevel"/>
    <w:tmpl w:val="69485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8"/>
  </w:num>
  <w:num w:numId="3">
    <w:abstractNumId w:val="24"/>
  </w:num>
  <w:num w:numId="4">
    <w:abstractNumId w:val="12"/>
  </w:num>
  <w:num w:numId="5">
    <w:abstractNumId w:val="9"/>
  </w:num>
  <w:num w:numId="6">
    <w:abstractNumId w:val="2"/>
  </w:num>
  <w:num w:numId="7">
    <w:abstractNumId w:val="16"/>
  </w:num>
  <w:num w:numId="8">
    <w:abstractNumId w:val="7"/>
  </w:num>
  <w:num w:numId="9">
    <w:abstractNumId w:val="18"/>
  </w:num>
  <w:num w:numId="10">
    <w:abstractNumId w:val="0"/>
  </w:num>
  <w:num w:numId="11">
    <w:abstractNumId w:val="13"/>
  </w:num>
  <w:num w:numId="12">
    <w:abstractNumId w:val="20"/>
  </w:num>
  <w:num w:numId="13">
    <w:abstractNumId w:val="22"/>
  </w:num>
  <w:num w:numId="14">
    <w:abstractNumId w:val="8"/>
  </w:num>
  <w:num w:numId="15">
    <w:abstractNumId w:val="15"/>
  </w:num>
  <w:num w:numId="16">
    <w:abstractNumId w:val="8"/>
  </w:num>
  <w:num w:numId="17">
    <w:abstractNumId w:val="14"/>
  </w:num>
  <w:num w:numId="18">
    <w:abstractNumId w:val="1"/>
  </w:num>
  <w:num w:numId="19">
    <w:abstractNumId w:val="25"/>
  </w:num>
  <w:num w:numId="20">
    <w:abstractNumId w:val="4"/>
  </w:num>
  <w:num w:numId="21">
    <w:abstractNumId w:val="5"/>
  </w:num>
  <w:num w:numId="22">
    <w:abstractNumId w:val="26"/>
  </w:num>
  <w:num w:numId="23">
    <w:abstractNumId w:val="27"/>
  </w:num>
  <w:num w:numId="24">
    <w:abstractNumId w:val="11"/>
  </w:num>
  <w:num w:numId="25">
    <w:abstractNumId w:val="19"/>
  </w:num>
  <w:num w:numId="26">
    <w:abstractNumId w:val="17"/>
  </w:num>
  <w:num w:numId="27">
    <w:abstractNumId w:val="10"/>
  </w:num>
  <w:num w:numId="28">
    <w:abstractNumId w:val="3"/>
  </w:num>
  <w:num w:numId="29">
    <w:abstractNumId w:val="6"/>
  </w:num>
  <w:num w:numId="30">
    <w:abstractNumId w:val="2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activeWritingStyle w:appName="MSWord" w:lang="es-MX" w:vendorID="64" w:dllVersion="6" w:nlCheck="1" w:checkStyle="0"/>
  <w:activeWritingStyle w:appName="MSWord" w:lang="en-US" w:vendorID="64" w:dllVersion="6" w:nlCheck="1" w:checkStyle="1"/>
  <w:activeWritingStyle w:appName="MSWord" w:lang="en-AU" w:vendorID="64" w:dllVersion="6" w:nlCheck="1" w:checkStyle="1"/>
  <w:activeWritingStyle w:appName="MSWord" w:lang="en-GB" w:vendorID="64" w:dllVersion="6" w:nlCheck="1" w:checkStyle="1"/>
  <w:activeWritingStyle w:appName="MSWord" w:lang="en-US" w:vendorID="64" w:dllVersion="0" w:nlCheck="1" w:checkStyle="0"/>
  <w:activeWritingStyle w:appName="MSWord" w:lang="en-US" w:vendorID="64" w:dllVersion="4096" w:nlCheck="1" w:checkStyle="0"/>
  <w:activeWritingStyle w:appName="MSWord" w:lang="en-GB" w:vendorID="64" w:dllVersion="0" w:nlCheck="1" w:checkStyle="0"/>
  <w:activeWritingStyle w:appName="MSWord" w:lang="en-GB" w:vendorID="64" w:dllVersion="4096" w:nlCheck="1" w:checkStyle="0"/>
  <w:activeWritingStyle w:appName="MSWord" w:lang="en-IN" w:vendorID="64" w:dllVersion="0" w:nlCheck="1" w:checkStyle="0"/>
  <w:proofState w:spelling="clean" w:grammar="clean"/>
  <w:attachedTemplate r:id="rId1"/>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720"/>
  <w:characterSpacingControl w:val="doNotCompress"/>
  <w:hdrShapeDefaults>
    <o:shapedefaults v:ext="edit" spidmax="2049" style="mso-position-vertical-relative:line" strokecolor="#004baf">
      <v:stroke color="#004baf" weight="2pt"/>
      <v:shadow on="t" opacity="24903f" origin=",.5" offset="0,.55556mm"/>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IyNjQ0NDEzsTQ2MrdU0lEKTi0uzszPAymwrAUAnt1QqiwAAAA="/>
  </w:docVars>
  <w:rsids>
    <w:rsidRoot w:val="004D3F54"/>
    <w:rsid w:val="00000476"/>
    <w:rsid w:val="000018BB"/>
    <w:rsid w:val="00001B1E"/>
    <w:rsid w:val="0000203A"/>
    <w:rsid w:val="00002BD4"/>
    <w:rsid w:val="00003403"/>
    <w:rsid w:val="0000666A"/>
    <w:rsid w:val="0000751D"/>
    <w:rsid w:val="0001059F"/>
    <w:rsid w:val="00010AC9"/>
    <w:rsid w:val="00012012"/>
    <w:rsid w:val="000123CA"/>
    <w:rsid w:val="00013E85"/>
    <w:rsid w:val="00014501"/>
    <w:rsid w:val="00014600"/>
    <w:rsid w:val="00016106"/>
    <w:rsid w:val="0001751C"/>
    <w:rsid w:val="00017784"/>
    <w:rsid w:val="000203A7"/>
    <w:rsid w:val="000235A7"/>
    <w:rsid w:val="00023D51"/>
    <w:rsid w:val="00027AC8"/>
    <w:rsid w:val="000303D5"/>
    <w:rsid w:val="00030603"/>
    <w:rsid w:val="00030709"/>
    <w:rsid w:val="00031FA1"/>
    <w:rsid w:val="00032C96"/>
    <w:rsid w:val="00032CC1"/>
    <w:rsid w:val="00033E2A"/>
    <w:rsid w:val="00035A81"/>
    <w:rsid w:val="00043142"/>
    <w:rsid w:val="00043343"/>
    <w:rsid w:val="00044573"/>
    <w:rsid w:val="000469F9"/>
    <w:rsid w:val="000475F7"/>
    <w:rsid w:val="000562EE"/>
    <w:rsid w:val="0005756B"/>
    <w:rsid w:val="000611EC"/>
    <w:rsid w:val="00061B1C"/>
    <w:rsid w:val="000669E5"/>
    <w:rsid w:val="000714E5"/>
    <w:rsid w:val="00071F04"/>
    <w:rsid w:val="00072ED7"/>
    <w:rsid w:val="0007430D"/>
    <w:rsid w:val="0007544E"/>
    <w:rsid w:val="00076800"/>
    <w:rsid w:val="0008022F"/>
    <w:rsid w:val="0008066E"/>
    <w:rsid w:val="00082A13"/>
    <w:rsid w:val="0008335D"/>
    <w:rsid w:val="00084B65"/>
    <w:rsid w:val="00086993"/>
    <w:rsid w:val="00087BEB"/>
    <w:rsid w:val="00087C47"/>
    <w:rsid w:val="000903F4"/>
    <w:rsid w:val="0009059E"/>
    <w:rsid w:val="00092CDA"/>
    <w:rsid w:val="00094CF5"/>
    <w:rsid w:val="00094F5B"/>
    <w:rsid w:val="000A0E48"/>
    <w:rsid w:val="000A1EF5"/>
    <w:rsid w:val="000A55C1"/>
    <w:rsid w:val="000A681D"/>
    <w:rsid w:val="000B1B8E"/>
    <w:rsid w:val="000B3F06"/>
    <w:rsid w:val="000B65BD"/>
    <w:rsid w:val="000B74FA"/>
    <w:rsid w:val="000B7A0D"/>
    <w:rsid w:val="000C184C"/>
    <w:rsid w:val="000C43DB"/>
    <w:rsid w:val="000C459B"/>
    <w:rsid w:val="000C51C5"/>
    <w:rsid w:val="000C5445"/>
    <w:rsid w:val="000C5B9B"/>
    <w:rsid w:val="000C6302"/>
    <w:rsid w:val="000C6456"/>
    <w:rsid w:val="000C6908"/>
    <w:rsid w:val="000D0268"/>
    <w:rsid w:val="000D2E4C"/>
    <w:rsid w:val="000D5A1D"/>
    <w:rsid w:val="000D70B5"/>
    <w:rsid w:val="000D7101"/>
    <w:rsid w:val="000E3B90"/>
    <w:rsid w:val="000E69B2"/>
    <w:rsid w:val="000E7AFB"/>
    <w:rsid w:val="000F27FA"/>
    <w:rsid w:val="000F4A77"/>
    <w:rsid w:val="000F5033"/>
    <w:rsid w:val="000F5A25"/>
    <w:rsid w:val="000F6ACC"/>
    <w:rsid w:val="00100543"/>
    <w:rsid w:val="001022B1"/>
    <w:rsid w:val="0010367B"/>
    <w:rsid w:val="0011350F"/>
    <w:rsid w:val="001149BF"/>
    <w:rsid w:val="00117374"/>
    <w:rsid w:val="00120923"/>
    <w:rsid w:val="00125043"/>
    <w:rsid w:val="00125A5B"/>
    <w:rsid w:val="00130326"/>
    <w:rsid w:val="001316F0"/>
    <w:rsid w:val="00132C4C"/>
    <w:rsid w:val="0013329B"/>
    <w:rsid w:val="00133DEC"/>
    <w:rsid w:val="00135DAC"/>
    <w:rsid w:val="00135E64"/>
    <w:rsid w:val="001374BE"/>
    <w:rsid w:val="00137AB8"/>
    <w:rsid w:val="00140586"/>
    <w:rsid w:val="00144480"/>
    <w:rsid w:val="001452D2"/>
    <w:rsid w:val="00150B56"/>
    <w:rsid w:val="001538AA"/>
    <w:rsid w:val="00154389"/>
    <w:rsid w:val="00156AE9"/>
    <w:rsid w:val="001619E6"/>
    <w:rsid w:val="00161D54"/>
    <w:rsid w:val="0016538F"/>
    <w:rsid w:val="0016650A"/>
    <w:rsid w:val="00167612"/>
    <w:rsid w:val="001704C5"/>
    <w:rsid w:val="001737F4"/>
    <w:rsid w:val="0017531B"/>
    <w:rsid w:val="00181A60"/>
    <w:rsid w:val="0018298C"/>
    <w:rsid w:val="00184DCD"/>
    <w:rsid w:val="00185CA1"/>
    <w:rsid w:val="00190199"/>
    <w:rsid w:val="001913AF"/>
    <w:rsid w:val="00191A79"/>
    <w:rsid w:val="00195161"/>
    <w:rsid w:val="00196751"/>
    <w:rsid w:val="001A26EE"/>
    <w:rsid w:val="001A64A1"/>
    <w:rsid w:val="001A67D6"/>
    <w:rsid w:val="001B0185"/>
    <w:rsid w:val="001B39EC"/>
    <w:rsid w:val="001B52F0"/>
    <w:rsid w:val="001B5406"/>
    <w:rsid w:val="001B5C25"/>
    <w:rsid w:val="001B60A0"/>
    <w:rsid w:val="001B756A"/>
    <w:rsid w:val="001C034F"/>
    <w:rsid w:val="001C1682"/>
    <w:rsid w:val="001C3AB6"/>
    <w:rsid w:val="001C4167"/>
    <w:rsid w:val="001C4229"/>
    <w:rsid w:val="001C4E91"/>
    <w:rsid w:val="001C4EAC"/>
    <w:rsid w:val="001D13EC"/>
    <w:rsid w:val="001D14FE"/>
    <w:rsid w:val="001D17DE"/>
    <w:rsid w:val="001D56B0"/>
    <w:rsid w:val="001D5EA9"/>
    <w:rsid w:val="001E2DD4"/>
    <w:rsid w:val="001E526A"/>
    <w:rsid w:val="001E5F22"/>
    <w:rsid w:val="001E7120"/>
    <w:rsid w:val="001F2A73"/>
    <w:rsid w:val="001F673F"/>
    <w:rsid w:val="001F71D0"/>
    <w:rsid w:val="001F7F41"/>
    <w:rsid w:val="002005F2"/>
    <w:rsid w:val="0020163B"/>
    <w:rsid w:val="00202E6B"/>
    <w:rsid w:val="00203436"/>
    <w:rsid w:val="00207D64"/>
    <w:rsid w:val="00213083"/>
    <w:rsid w:val="00214A5A"/>
    <w:rsid w:val="00215AF0"/>
    <w:rsid w:val="002160F4"/>
    <w:rsid w:val="00216A9B"/>
    <w:rsid w:val="00217263"/>
    <w:rsid w:val="0021761F"/>
    <w:rsid w:val="00217F9B"/>
    <w:rsid w:val="002201CF"/>
    <w:rsid w:val="00221B56"/>
    <w:rsid w:val="00221E22"/>
    <w:rsid w:val="00222036"/>
    <w:rsid w:val="00222104"/>
    <w:rsid w:val="002268AD"/>
    <w:rsid w:val="0022694C"/>
    <w:rsid w:val="002270DB"/>
    <w:rsid w:val="00227716"/>
    <w:rsid w:val="00227A97"/>
    <w:rsid w:val="00230445"/>
    <w:rsid w:val="002338B1"/>
    <w:rsid w:val="00233B79"/>
    <w:rsid w:val="002364AE"/>
    <w:rsid w:val="00243C0A"/>
    <w:rsid w:val="0024763E"/>
    <w:rsid w:val="00252AF4"/>
    <w:rsid w:val="0025397B"/>
    <w:rsid w:val="002544B0"/>
    <w:rsid w:val="00254F85"/>
    <w:rsid w:val="00262644"/>
    <w:rsid w:val="00264C8A"/>
    <w:rsid w:val="00264F64"/>
    <w:rsid w:val="0026664E"/>
    <w:rsid w:val="00266D76"/>
    <w:rsid w:val="00267659"/>
    <w:rsid w:val="002678C4"/>
    <w:rsid w:val="00267BA4"/>
    <w:rsid w:val="00274374"/>
    <w:rsid w:val="0027533E"/>
    <w:rsid w:val="00275C3A"/>
    <w:rsid w:val="002801DE"/>
    <w:rsid w:val="00280503"/>
    <w:rsid w:val="00280F1C"/>
    <w:rsid w:val="0028505A"/>
    <w:rsid w:val="00285F1F"/>
    <w:rsid w:val="002867BE"/>
    <w:rsid w:val="00286FC0"/>
    <w:rsid w:val="0028791B"/>
    <w:rsid w:val="002904E4"/>
    <w:rsid w:val="00291F1E"/>
    <w:rsid w:val="0029230E"/>
    <w:rsid w:val="0029294C"/>
    <w:rsid w:val="00296866"/>
    <w:rsid w:val="00296927"/>
    <w:rsid w:val="0029746F"/>
    <w:rsid w:val="002A1960"/>
    <w:rsid w:val="002A2801"/>
    <w:rsid w:val="002B21ED"/>
    <w:rsid w:val="002B28A9"/>
    <w:rsid w:val="002B2A23"/>
    <w:rsid w:val="002B3B8B"/>
    <w:rsid w:val="002B4BA6"/>
    <w:rsid w:val="002B690C"/>
    <w:rsid w:val="002B6B89"/>
    <w:rsid w:val="002C1400"/>
    <w:rsid w:val="002C445A"/>
    <w:rsid w:val="002C5600"/>
    <w:rsid w:val="002C6206"/>
    <w:rsid w:val="002C7D30"/>
    <w:rsid w:val="002D04A9"/>
    <w:rsid w:val="002D2185"/>
    <w:rsid w:val="002D3030"/>
    <w:rsid w:val="002D5570"/>
    <w:rsid w:val="002D72C1"/>
    <w:rsid w:val="002D773D"/>
    <w:rsid w:val="002E0D00"/>
    <w:rsid w:val="002E245C"/>
    <w:rsid w:val="002E2461"/>
    <w:rsid w:val="002E3C82"/>
    <w:rsid w:val="002F1097"/>
    <w:rsid w:val="002F2B5B"/>
    <w:rsid w:val="002F3098"/>
    <w:rsid w:val="002F3672"/>
    <w:rsid w:val="002F5668"/>
    <w:rsid w:val="00305ECE"/>
    <w:rsid w:val="00311487"/>
    <w:rsid w:val="0031410B"/>
    <w:rsid w:val="00320091"/>
    <w:rsid w:val="0032362F"/>
    <w:rsid w:val="00324EF0"/>
    <w:rsid w:val="00327FC6"/>
    <w:rsid w:val="003332FE"/>
    <w:rsid w:val="003372B6"/>
    <w:rsid w:val="0034074B"/>
    <w:rsid w:val="0034663C"/>
    <w:rsid w:val="00350DCD"/>
    <w:rsid w:val="00351902"/>
    <w:rsid w:val="00353999"/>
    <w:rsid w:val="00354D77"/>
    <w:rsid w:val="003575B0"/>
    <w:rsid w:val="003602C2"/>
    <w:rsid w:val="00360689"/>
    <w:rsid w:val="00361997"/>
    <w:rsid w:val="00362806"/>
    <w:rsid w:val="00362B56"/>
    <w:rsid w:val="00365E29"/>
    <w:rsid w:val="00367514"/>
    <w:rsid w:val="003714CD"/>
    <w:rsid w:val="00373A04"/>
    <w:rsid w:val="00374A3D"/>
    <w:rsid w:val="00376AA8"/>
    <w:rsid w:val="00377A2E"/>
    <w:rsid w:val="00377FEF"/>
    <w:rsid w:val="0038284F"/>
    <w:rsid w:val="00382B12"/>
    <w:rsid w:val="0038469E"/>
    <w:rsid w:val="0038590F"/>
    <w:rsid w:val="0038766C"/>
    <w:rsid w:val="00387DD1"/>
    <w:rsid w:val="00390DB5"/>
    <w:rsid w:val="00394740"/>
    <w:rsid w:val="00395980"/>
    <w:rsid w:val="003A02D2"/>
    <w:rsid w:val="003A3A91"/>
    <w:rsid w:val="003A3D72"/>
    <w:rsid w:val="003A3F13"/>
    <w:rsid w:val="003A44D7"/>
    <w:rsid w:val="003B09BB"/>
    <w:rsid w:val="003B23B2"/>
    <w:rsid w:val="003B402B"/>
    <w:rsid w:val="003B4589"/>
    <w:rsid w:val="003B56BC"/>
    <w:rsid w:val="003B5F53"/>
    <w:rsid w:val="003B61FA"/>
    <w:rsid w:val="003B76A9"/>
    <w:rsid w:val="003B797F"/>
    <w:rsid w:val="003C00E7"/>
    <w:rsid w:val="003C12D3"/>
    <w:rsid w:val="003C3AA3"/>
    <w:rsid w:val="003C4A18"/>
    <w:rsid w:val="003C518E"/>
    <w:rsid w:val="003C659F"/>
    <w:rsid w:val="003D1162"/>
    <w:rsid w:val="003D2658"/>
    <w:rsid w:val="003D28D5"/>
    <w:rsid w:val="003D4D24"/>
    <w:rsid w:val="003D74C6"/>
    <w:rsid w:val="003D7FE8"/>
    <w:rsid w:val="003E0240"/>
    <w:rsid w:val="003E0493"/>
    <w:rsid w:val="003E1697"/>
    <w:rsid w:val="003E29C3"/>
    <w:rsid w:val="003E5153"/>
    <w:rsid w:val="003E7165"/>
    <w:rsid w:val="003E79F7"/>
    <w:rsid w:val="003F1C66"/>
    <w:rsid w:val="003F2BB1"/>
    <w:rsid w:val="003F3EFC"/>
    <w:rsid w:val="003F544A"/>
    <w:rsid w:val="003F5622"/>
    <w:rsid w:val="003F5E94"/>
    <w:rsid w:val="003F6CDC"/>
    <w:rsid w:val="00403520"/>
    <w:rsid w:val="00404DE8"/>
    <w:rsid w:val="00405688"/>
    <w:rsid w:val="00405774"/>
    <w:rsid w:val="00407474"/>
    <w:rsid w:val="004138B7"/>
    <w:rsid w:val="0041435D"/>
    <w:rsid w:val="004179B0"/>
    <w:rsid w:val="004227A3"/>
    <w:rsid w:val="004231E9"/>
    <w:rsid w:val="0042442A"/>
    <w:rsid w:val="00424F9F"/>
    <w:rsid w:val="00425CEC"/>
    <w:rsid w:val="004263D0"/>
    <w:rsid w:val="0042777F"/>
    <w:rsid w:val="00431A45"/>
    <w:rsid w:val="004327BD"/>
    <w:rsid w:val="00432889"/>
    <w:rsid w:val="00433513"/>
    <w:rsid w:val="00433531"/>
    <w:rsid w:val="0043489A"/>
    <w:rsid w:val="00434C1E"/>
    <w:rsid w:val="00435C1B"/>
    <w:rsid w:val="00440672"/>
    <w:rsid w:val="00442603"/>
    <w:rsid w:val="00442DF9"/>
    <w:rsid w:val="00443761"/>
    <w:rsid w:val="00443BBF"/>
    <w:rsid w:val="00443EBE"/>
    <w:rsid w:val="0044461C"/>
    <w:rsid w:val="004447A2"/>
    <w:rsid w:val="0044490A"/>
    <w:rsid w:val="004457E7"/>
    <w:rsid w:val="00445DDF"/>
    <w:rsid w:val="00446976"/>
    <w:rsid w:val="00446A2D"/>
    <w:rsid w:val="00452F0A"/>
    <w:rsid w:val="0045445D"/>
    <w:rsid w:val="004557BE"/>
    <w:rsid w:val="00455937"/>
    <w:rsid w:val="00455F9F"/>
    <w:rsid w:val="00456775"/>
    <w:rsid w:val="00461E79"/>
    <w:rsid w:val="0046242E"/>
    <w:rsid w:val="004648A3"/>
    <w:rsid w:val="004653C1"/>
    <w:rsid w:val="00466C94"/>
    <w:rsid w:val="004741BC"/>
    <w:rsid w:val="004747DE"/>
    <w:rsid w:val="0047534A"/>
    <w:rsid w:val="004775E1"/>
    <w:rsid w:val="004778F7"/>
    <w:rsid w:val="0048082F"/>
    <w:rsid w:val="00481414"/>
    <w:rsid w:val="00483021"/>
    <w:rsid w:val="00484BFA"/>
    <w:rsid w:val="00484C0F"/>
    <w:rsid w:val="00490DD1"/>
    <w:rsid w:val="00490EDE"/>
    <w:rsid w:val="004943BD"/>
    <w:rsid w:val="00496CE3"/>
    <w:rsid w:val="004A09E3"/>
    <w:rsid w:val="004A301E"/>
    <w:rsid w:val="004A6E73"/>
    <w:rsid w:val="004B01DD"/>
    <w:rsid w:val="004B0FE9"/>
    <w:rsid w:val="004B3D92"/>
    <w:rsid w:val="004B6273"/>
    <w:rsid w:val="004C067B"/>
    <w:rsid w:val="004C09EE"/>
    <w:rsid w:val="004C0F3B"/>
    <w:rsid w:val="004C22F5"/>
    <w:rsid w:val="004C28D7"/>
    <w:rsid w:val="004C48DC"/>
    <w:rsid w:val="004C5852"/>
    <w:rsid w:val="004C6D17"/>
    <w:rsid w:val="004C7A10"/>
    <w:rsid w:val="004D0094"/>
    <w:rsid w:val="004D03F8"/>
    <w:rsid w:val="004D3F54"/>
    <w:rsid w:val="004D4B9C"/>
    <w:rsid w:val="004D7B8E"/>
    <w:rsid w:val="004E0F76"/>
    <w:rsid w:val="004E1186"/>
    <w:rsid w:val="004E38F0"/>
    <w:rsid w:val="004E5604"/>
    <w:rsid w:val="004E66D8"/>
    <w:rsid w:val="004E6B32"/>
    <w:rsid w:val="004E7BFD"/>
    <w:rsid w:val="004F19D0"/>
    <w:rsid w:val="004F25A3"/>
    <w:rsid w:val="004F2BBE"/>
    <w:rsid w:val="004F30E2"/>
    <w:rsid w:val="004F492F"/>
    <w:rsid w:val="004F53DB"/>
    <w:rsid w:val="004F5DAF"/>
    <w:rsid w:val="004F7CBC"/>
    <w:rsid w:val="004F7DC0"/>
    <w:rsid w:val="00500583"/>
    <w:rsid w:val="0050137F"/>
    <w:rsid w:val="005014BD"/>
    <w:rsid w:val="00501D5D"/>
    <w:rsid w:val="00505542"/>
    <w:rsid w:val="0051074D"/>
    <w:rsid w:val="0051166D"/>
    <w:rsid w:val="005116CF"/>
    <w:rsid w:val="00512EF5"/>
    <w:rsid w:val="0051355C"/>
    <w:rsid w:val="00514BB2"/>
    <w:rsid w:val="0051509B"/>
    <w:rsid w:val="00517BF7"/>
    <w:rsid w:val="005219E0"/>
    <w:rsid w:val="0052482C"/>
    <w:rsid w:val="00527F1A"/>
    <w:rsid w:val="00531562"/>
    <w:rsid w:val="00531B0E"/>
    <w:rsid w:val="00535DA7"/>
    <w:rsid w:val="00536739"/>
    <w:rsid w:val="005415FD"/>
    <w:rsid w:val="00541654"/>
    <w:rsid w:val="0054611A"/>
    <w:rsid w:val="005465A0"/>
    <w:rsid w:val="005469DA"/>
    <w:rsid w:val="00547FFB"/>
    <w:rsid w:val="0055012C"/>
    <w:rsid w:val="00550326"/>
    <w:rsid w:val="00550AED"/>
    <w:rsid w:val="00550AF6"/>
    <w:rsid w:val="00550E2D"/>
    <w:rsid w:val="00550E36"/>
    <w:rsid w:val="0055100C"/>
    <w:rsid w:val="00552B0D"/>
    <w:rsid w:val="00556728"/>
    <w:rsid w:val="00557BF4"/>
    <w:rsid w:val="00560445"/>
    <w:rsid w:val="00560FC1"/>
    <w:rsid w:val="005640D0"/>
    <w:rsid w:val="00565EC3"/>
    <w:rsid w:val="00567A80"/>
    <w:rsid w:val="00570B82"/>
    <w:rsid w:val="00572170"/>
    <w:rsid w:val="00574D0B"/>
    <w:rsid w:val="005756D8"/>
    <w:rsid w:val="00577BF2"/>
    <w:rsid w:val="0058086A"/>
    <w:rsid w:val="00581300"/>
    <w:rsid w:val="0058250F"/>
    <w:rsid w:val="00585E16"/>
    <w:rsid w:val="005862DE"/>
    <w:rsid w:val="00590547"/>
    <w:rsid w:val="005905FB"/>
    <w:rsid w:val="00592215"/>
    <w:rsid w:val="005932AD"/>
    <w:rsid w:val="005936EB"/>
    <w:rsid w:val="005939A7"/>
    <w:rsid w:val="00593B10"/>
    <w:rsid w:val="005940D6"/>
    <w:rsid w:val="005A0A4F"/>
    <w:rsid w:val="005A0EB8"/>
    <w:rsid w:val="005A1894"/>
    <w:rsid w:val="005A29A3"/>
    <w:rsid w:val="005A3657"/>
    <w:rsid w:val="005A4767"/>
    <w:rsid w:val="005A5BC5"/>
    <w:rsid w:val="005A7261"/>
    <w:rsid w:val="005A7CE6"/>
    <w:rsid w:val="005B2292"/>
    <w:rsid w:val="005B28AA"/>
    <w:rsid w:val="005B48D8"/>
    <w:rsid w:val="005B626F"/>
    <w:rsid w:val="005B6F24"/>
    <w:rsid w:val="005B7D03"/>
    <w:rsid w:val="005B7FEE"/>
    <w:rsid w:val="005C0F8A"/>
    <w:rsid w:val="005C16E0"/>
    <w:rsid w:val="005C401C"/>
    <w:rsid w:val="005C51F2"/>
    <w:rsid w:val="005C5692"/>
    <w:rsid w:val="005C7410"/>
    <w:rsid w:val="005C7559"/>
    <w:rsid w:val="005D1202"/>
    <w:rsid w:val="005D2A36"/>
    <w:rsid w:val="005D57EB"/>
    <w:rsid w:val="005D59A5"/>
    <w:rsid w:val="005E49D4"/>
    <w:rsid w:val="005E53B6"/>
    <w:rsid w:val="005F02B7"/>
    <w:rsid w:val="005F091F"/>
    <w:rsid w:val="005F33A2"/>
    <w:rsid w:val="005F4268"/>
    <w:rsid w:val="005F6276"/>
    <w:rsid w:val="005F650B"/>
    <w:rsid w:val="00600667"/>
    <w:rsid w:val="0060214F"/>
    <w:rsid w:val="00603B40"/>
    <w:rsid w:val="0060639B"/>
    <w:rsid w:val="00611B3F"/>
    <w:rsid w:val="00611CF5"/>
    <w:rsid w:val="00612577"/>
    <w:rsid w:val="00615D0B"/>
    <w:rsid w:val="00615F8E"/>
    <w:rsid w:val="0061702C"/>
    <w:rsid w:val="0061720C"/>
    <w:rsid w:val="0061742C"/>
    <w:rsid w:val="00620C1A"/>
    <w:rsid w:val="00621922"/>
    <w:rsid w:val="00622460"/>
    <w:rsid w:val="00622C6D"/>
    <w:rsid w:val="00622E0E"/>
    <w:rsid w:val="00623C0D"/>
    <w:rsid w:val="006302F8"/>
    <w:rsid w:val="0063207F"/>
    <w:rsid w:val="00632CBE"/>
    <w:rsid w:val="00633C26"/>
    <w:rsid w:val="006366B6"/>
    <w:rsid w:val="00642216"/>
    <w:rsid w:val="0064548C"/>
    <w:rsid w:val="00647733"/>
    <w:rsid w:val="00647AEC"/>
    <w:rsid w:val="00654937"/>
    <w:rsid w:val="00662E21"/>
    <w:rsid w:val="0066416F"/>
    <w:rsid w:val="006648EC"/>
    <w:rsid w:val="00664A8D"/>
    <w:rsid w:val="00667778"/>
    <w:rsid w:val="0067289A"/>
    <w:rsid w:val="00673617"/>
    <w:rsid w:val="0068172D"/>
    <w:rsid w:val="00682EF8"/>
    <w:rsid w:val="0068573D"/>
    <w:rsid w:val="006872FB"/>
    <w:rsid w:val="00690B0F"/>
    <w:rsid w:val="00693F9F"/>
    <w:rsid w:val="0069450F"/>
    <w:rsid w:val="00694595"/>
    <w:rsid w:val="006948B6"/>
    <w:rsid w:val="00695C82"/>
    <w:rsid w:val="006963EB"/>
    <w:rsid w:val="0069757C"/>
    <w:rsid w:val="00697892"/>
    <w:rsid w:val="006A58BD"/>
    <w:rsid w:val="006A6DB7"/>
    <w:rsid w:val="006A7B18"/>
    <w:rsid w:val="006B2902"/>
    <w:rsid w:val="006B371C"/>
    <w:rsid w:val="006B4E9F"/>
    <w:rsid w:val="006B7AC1"/>
    <w:rsid w:val="006C0829"/>
    <w:rsid w:val="006C6B69"/>
    <w:rsid w:val="006C70E6"/>
    <w:rsid w:val="006C7821"/>
    <w:rsid w:val="006D1BA5"/>
    <w:rsid w:val="006D2188"/>
    <w:rsid w:val="006D3983"/>
    <w:rsid w:val="006D3A47"/>
    <w:rsid w:val="006D47CB"/>
    <w:rsid w:val="006D7E77"/>
    <w:rsid w:val="006E09E4"/>
    <w:rsid w:val="006F5BE5"/>
    <w:rsid w:val="006F7D7D"/>
    <w:rsid w:val="006F7F98"/>
    <w:rsid w:val="00703679"/>
    <w:rsid w:val="00704663"/>
    <w:rsid w:val="00707027"/>
    <w:rsid w:val="00710F10"/>
    <w:rsid w:val="00713FC9"/>
    <w:rsid w:val="00716AAF"/>
    <w:rsid w:val="0071779B"/>
    <w:rsid w:val="007200FE"/>
    <w:rsid w:val="007224E6"/>
    <w:rsid w:val="00732147"/>
    <w:rsid w:val="00732863"/>
    <w:rsid w:val="00735789"/>
    <w:rsid w:val="007361C0"/>
    <w:rsid w:val="00737478"/>
    <w:rsid w:val="007401B4"/>
    <w:rsid w:val="007401B6"/>
    <w:rsid w:val="0074128C"/>
    <w:rsid w:val="00742E74"/>
    <w:rsid w:val="00743F83"/>
    <w:rsid w:val="0074496A"/>
    <w:rsid w:val="00745738"/>
    <w:rsid w:val="00745BAB"/>
    <w:rsid w:val="00745C35"/>
    <w:rsid w:val="007462C1"/>
    <w:rsid w:val="0075058B"/>
    <w:rsid w:val="00752745"/>
    <w:rsid w:val="0075288B"/>
    <w:rsid w:val="00753807"/>
    <w:rsid w:val="0075568E"/>
    <w:rsid w:val="00761DD4"/>
    <w:rsid w:val="00762B99"/>
    <w:rsid w:val="0076320D"/>
    <w:rsid w:val="00763384"/>
    <w:rsid w:val="0076545B"/>
    <w:rsid w:val="00767F37"/>
    <w:rsid w:val="0077348D"/>
    <w:rsid w:val="00773D49"/>
    <w:rsid w:val="0077610C"/>
    <w:rsid w:val="007769E1"/>
    <w:rsid w:val="00777467"/>
    <w:rsid w:val="007812EB"/>
    <w:rsid w:val="00782733"/>
    <w:rsid w:val="0078391E"/>
    <w:rsid w:val="007857CF"/>
    <w:rsid w:val="00786FC5"/>
    <w:rsid w:val="007906C0"/>
    <w:rsid w:val="00791B54"/>
    <w:rsid w:val="0079205F"/>
    <w:rsid w:val="007920FD"/>
    <w:rsid w:val="00797B4E"/>
    <w:rsid w:val="007A0CF6"/>
    <w:rsid w:val="007A1978"/>
    <w:rsid w:val="007B0BE0"/>
    <w:rsid w:val="007B0EE9"/>
    <w:rsid w:val="007B3FA5"/>
    <w:rsid w:val="007B55F2"/>
    <w:rsid w:val="007B6A94"/>
    <w:rsid w:val="007B6E6A"/>
    <w:rsid w:val="007B7074"/>
    <w:rsid w:val="007B7CD7"/>
    <w:rsid w:val="007C0CCC"/>
    <w:rsid w:val="007C0F46"/>
    <w:rsid w:val="007C6953"/>
    <w:rsid w:val="007C7CF6"/>
    <w:rsid w:val="007D18E8"/>
    <w:rsid w:val="007D30A6"/>
    <w:rsid w:val="007D3591"/>
    <w:rsid w:val="007D3D4D"/>
    <w:rsid w:val="007D5A60"/>
    <w:rsid w:val="007D5DD0"/>
    <w:rsid w:val="007E2AE0"/>
    <w:rsid w:val="007E3400"/>
    <w:rsid w:val="007F0843"/>
    <w:rsid w:val="007F29F6"/>
    <w:rsid w:val="007F52B0"/>
    <w:rsid w:val="007F5539"/>
    <w:rsid w:val="007F61D5"/>
    <w:rsid w:val="007F7A09"/>
    <w:rsid w:val="007F7ACC"/>
    <w:rsid w:val="00800AC9"/>
    <w:rsid w:val="008020FB"/>
    <w:rsid w:val="008041B1"/>
    <w:rsid w:val="00804234"/>
    <w:rsid w:val="008044A1"/>
    <w:rsid w:val="00811666"/>
    <w:rsid w:val="00811854"/>
    <w:rsid w:val="00811F70"/>
    <w:rsid w:val="00813A17"/>
    <w:rsid w:val="00814690"/>
    <w:rsid w:val="008162D7"/>
    <w:rsid w:val="00817499"/>
    <w:rsid w:val="008178CA"/>
    <w:rsid w:val="008202DB"/>
    <w:rsid w:val="0082058D"/>
    <w:rsid w:val="0082216C"/>
    <w:rsid w:val="0082260B"/>
    <w:rsid w:val="00822A9F"/>
    <w:rsid w:val="0082309E"/>
    <w:rsid w:val="00827771"/>
    <w:rsid w:val="008303B6"/>
    <w:rsid w:val="00830C7B"/>
    <w:rsid w:val="00836914"/>
    <w:rsid w:val="0084332C"/>
    <w:rsid w:val="00843B8B"/>
    <w:rsid w:val="00844EA5"/>
    <w:rsid w:val="00846124"/>
    <w:rsid w:val="00846CC8"/>
    <w:rsid w:val="00846F9A"/>
    <w:rsid w:val="00847525"/>
    <w:rsid w:val="00850C00"/>
    <w:rsid w:val="00850D95"/>
    <w:rsid w:val="00855EB8"/>
    <w:rsid w:val="008575F2"/>
    <w:rsid w:val="00861422"/>
    <w:rsid w:val="0086175D"/>
    <w:rsid w:val="00862A58"/>
    <w:rsid w:val="00864431"/>
    <w:rsid w:val="00865CB4"/>
    <w:rsid w:val="00871CA3"/>
    <w:rsid w:val="0087226E"/>
    <w:rsid w:val="0087285B"/>
    <w:rsid w:val="00873291"/>
    <w:rsid w:val="00873E0B"/>
    <w:rsid w:val="0087569C"/>
    <w:rsid w:val="008801E8"/>
    <w:rsid w:val="00880661"/>
    <w:rsid w:val="00882240"/>
    <w:rsid w:val="008826C0"/>
    <w:rsid w:val="008826FE"/>
    <w:rsid w:val="00882ED8"/>
    <w:rsid w:val="008833FB"/>
    <w:rsid w:val="00883671"/>
    <w:rsid w:val="00884D2F"/>
    <w:rsid w:val="00885433"/>
    <w:rsid w:val="0088557D"/>
    <w:rsid w:val="00890738"/>
    <w:rsid w:val="00893177"/>
    <w:rsid w:val="00893381"/>
    <w:rsid w:val="008943FB"/>
    <w:rsid w:val="00895B69"/>
    <w:rsid w:val="0089615D"/>
    <w:rsid w:val="008966B8"/>
    <w:rsid w:val="00897D06"/>
    <w:rsid w:val="008A1AE9"/>
    <w:rsid w:val="008A21FB"/>
    <w:rsid w:val="008A3C1C"/>
    <w:rsid w:val="008A4BB0"/>
    <w:rsid w:val="008A513C"/>
    <w:rsid w:val="008A653D"/>
    <w:rsid w:val="008A707B"/>
    <w:rsid w:val="008A7216"/>
    <w:rsid w:val="008B01DC"/>
    <w:rsid w:val="008B4701"/>
    <w:rsid w:val="008B4A66"/>
    <w:rsid w:val="008B4C66"/>
    <w:rsid w:val="008B756C"/>
    <w:rsid w:val="008C1570"/>
    <w:rsid w:val="008C15BD"/>
    <w:rsid w:val="008C2435"/>
    <w:rsid w:val="008C3D59"/>
    <w:rsid w:val="008C426B"/>
    <w:rsid w:val="008C437A"/>
    <w:rsid w:val="008C50F7"/>
    <w:rsid w:val="008D107B"/>
    <w:rsid w:val="008D139A"/>
    <w:rsid w:val="008D3682"/>
    <w:rsid w:val="008E191E"/>
    <w:rsid w:val="008E51E9"/>
    <w:rsid w:val="008E6014"/>
    <w:rsid w:val="008F06EB"/>
    <w:rsid w:val="008F3BB5"/>
    <w:rsid w:val="008F6E9D"/>
    <w:rsid w:val="008F6EC0"/>
    <w:rsid w:val="00900A2C"/>
    <w:rsid w:val="00904BC7"/>
    <w:rsid w:val="009055E6"/>
    <w:rsid w:val="009075DA"/>
    <w:rsid w:val="00911203"/>
    <w:rsid w:val="00911D88"/>
    <w:rsid w:val="00914D10"/>
    <w:rsid w:val="0091564B"/>
    <w:rsid w:val="0091742A"/>
    <w:rsid w:val="00920DCB"/>
    <w:rsid w:val="00920F54"/>
    <w:rsid w:val="00922230"/>
    <w:rsid w:val="00922570"/>
    <w:rsid w:val="0092274F"/>
    <w:rsid w:val="00922C0B"/>
    <w:rsid w:val="00924ACB"/>
    <w:rsid w:val="00925B5F"/>
    <w:rsid w:val="00927929"/>
    <w:rsid w:val="00927FCE"/>
    <w:rsid w:val="00930191"/>
    <w:rsid w:val="00931E38"/>
    <w:rsid w:val="00932F41"/>
    <w:rsid w:val="0093302D"/>
    <w:rsid w:val="00934F0B"/>
    <w:rsid w:val="009353F3"/>
    <w:rsid w:val="00935A29"/>
    <w:rsid w:val="00936967"/>
    <w:rsid w:val="00936A3D"/>
    <w:rsid w:val="00947222"/>
    <w:rsid w:val="00951202"/>
    <w:rsid w:val="009513E4"/>
    <w:rsid w:val="0095382C"/>
    <w:rsid w:val="00953D2F"/>
    <w:rsid w:val="00954440"/>
    <w:rsid w:val="00954835"/>
    <w:rsid w:val="00955092"/>
    <w:rsid w:val="00956B87"/>
    <w:rsid w:val="00957972"/>
    <w:rsid w:val="00957C5F"/>
    <w:rsid w:val="00963C01"/>
    <w:rsid w:val="00963DB9"/>
    <w:rsid w:val="00965D57"/>
    <w:rsid w:val="00967904"/>
    <w:rsid w:val="00970552"/>
    <w:rsid w:val="00971694"/>
    <w:rsid w:val="0097479E"/>
    <w:rsid w:val="00976423"/>
    <w:rsid w:val="00980707"/>
    <w:rsid w:val="00981DB5"/>
    <w:rsid w:val="00983734"/>
    <w:rsid w:val="00983738"/>
    <w:rsid w:val="009856CC"/>
    <w:rsid w:val="00986875"/>
    <w:rsid w:val="009903C3"/>
    <w:rsid w:val="009909B6"/>
    <w:rsid w:val="00992F42"/>
    <w:rsid w:val="00993597"/>
    <w:rsid w:val="009935C8"/>
    <w:rsid w:val="00995386"/>
    <w:rsid w:val="00995CB2"/>
    <w:rsid w:val="00996C3B"/>
    <w:rsid w:val="009A056A"/>
    <w:rsid w:val="009A0673"/>
    <w:rsid w:val="009A0B73"/>
    <w:rsid w:val="009A11B7"/>
    <w:rsid w:val="009A2791"/>
    <w:rsid w:val="009A517D"/>
    <w:rsid w:val="009B0B26"/>
    <w:rsid w:val="009B36D0"/>
    <w:rsid w:val="009B3F95"/>
    <w:rsid w:val="009C06B7"/>
    <w:rsid w:val="009C0AEE"/>
    <w:rsid w:val="009C3EDE"/>
    <w:rsid w:val="009C5A3F"/>
    <w:rsid w:val="009C5AF7"/>
    <w:rsid w:val="009C5EC9"/>
    <w:rsid w:val="009D002F"/>
    <w:rsid w:val="009D03A9"/>
    <w:rsid w:val="009D3F6D"/>
    <w:rsid w:val="009E1C3B"/>
    <w:rsid w:val="009E1E40"/>
    <w:rsid w:val="009E338E"/>
    <w:rsid w:val="009E51DD"/>
    <w:rsid w:val="009E6714"/>
    <w:rsid w:val="009E6A40"/>
    <w:rsid w:val="009E7C1F"/>
    <w:rsid w:val="009F08C4"/>
    <w:rsid w:val="009F151F"/>
    <w:rsid w:val="009F657F"/>
    <w:rsid w:val="009F72A3"/>
    <w:rsid w:val="009F7577"/>
    <w:rsid w:val="00A02587"/>
    <w:rsid w:val="00A02653"/>
    <w:rsid w:val="00A05B64"/>
    <w:rsid w:val="00A06952"/>
    <w:rsid w:val="00A07350"/>
    <w:rsid w:val="00A112CD"/>
    <w:rsid w:val="00A12651"/>
    <w:rsid w:val="00A15BBA"/>
    <w:rsid w:val="00A16410"/>
    <w:rsid w:val="00A16694"/>
    <w:rsid w:val="00A174D0"/>
    <w:rsid w:val="00A218D0"/>
    <w:rsid w:val="00A2265C"/>
    <w:rsid w:val="00A25D7B"/>
    <w:rsid w:val="00A25FB6"/>
    <w:rsid w:val="00A26556"/>
    <w:rsid w:val="00A26DDF"/>
    <w:rsid w:val="00A27592"/>
    <w:rsid w:val="00A32E6C"/>
    <w:rsid w:val="00A33F53"/>
    <w:rsid w:val="00A34A17"/>
    <w:rsid w:val="00A352B1"/>
    <w:rsid w:val="00A353E7"/>
    <w:rsid w:val="00A3718A"/>
    <w:rsid w:val="00A41E25"/>
    <w:rsid w:val="00A43AEE"/>
    <w:rsid w:val="00A43EFE"/>
    <w:rsid w:val="00A54BC0"/>
    <w:rsid w:val="00A55AC2"/>
    <w:rsid w:val="00A56B0B"/>
    <w:rsid w:val="00A6030D"/>
    <w:rsid w:val="00A64444"/>
    <w:rsid w:val="00A64A06"/>
    <w:rsid w:val="00A70A1A"/>
    <w:rsid w:val="00A716AE"/>
    <w:rsid w:val="00A73DF3"/>
    <w:rsid w:val="00A7580D"/>
    <w:rsid w:val="00A76DBB"/>
    <w:rsid w:val="00A76EA0"/>
    <w:rsid w:val="00A777CD"/>
    <w:rsid w:val="00A77D66"/>
    <w:rsid w:val="00A77DC4"/>
    <w:rsid w:val="00A80C8B"/>
    <w:rsid w:val="00A820C6"/>
    <w:rsid w:val="00A826EA"/>
    <w:rsid w:val="00A82E0B"/>
    <w:rsid w:val="00A83449"/>
    <w:rsid w:val="00A84074"/>
    <w:rsid w:val="00A84284"/>
    <w:rsid w:val="00A87100"/>
    <w:rsid w:val="00A91CEF"/>
    <w:rsid w:val="00A9251D"/>
    <w:rsid w:val="00A942E2"/>
    <w:rsid w:val="00A958A8"/>
    <w:rsid w:val="00A95BF0"/>
    <w:rsid w:val="00A965F1"/>
    <w:rsid w:val="00A973D3"/>
    <w:rsid w:val="00AA5DFB"/>
    <w:rsid w:val="00AA67A1"/>
    <w:rsid w:val="00AA6C8C"/>
    <w:rsid w:val="00AB778C"/>
    <w:rsid w:val="00AB7F26"/>
    <w:rsid w:val="00AC0AE6"/>
    <w:rsid w:val="00AC1D1B"/>
    <w:rsid w:val="00AC27FE"/>
    <w:rsid w:val="00AC7536"/>
    <w:rsid w:val="00AC7AF4"/>
    <w:rsid w:val="00AD1338"/>
    <w:rsid w:val="00AE02F1"/>
    <w:rsid w:val="00AE0F32"/>
    <w:rsid w:val="00AE2099"/>
    <w:rsid w:val="00AE2B25"/>
    <w:rsid w:val="00AE67F7"/>
    <w:rsid w:val="00AF0C35"/>
    <w:rsid w:val="00AF17FF"/>
    <w:rsid w:val="00AF1DE7"/>
    <w:rsid w:val="00AF4009"/>
    <w:rsid w:val="00AF4930"/>
    <w:rsid w:val="00AF6F68"/>
    <w:rsid w:val="00AF79EA"/>
    <w:rsid w:val="00AF7E39"/>
    <w:rsid w:val="00B00875"/>
    <w:rsid w:val="00B01984"/>
    <w:rsid w:val="00B03612"/>
    <w:rsid w:val="00B0734E"/>
    <w:rsid w:val="00B10661"/>
    <w:rsid w:val="00B10D1B"/>
    <w:rsid w:val="00B1139B"/>
    <w:rsid w:val="00B12461"/>
    <w:rsid w:val="00B14C15"/>
    <w:rsid w:val="00B16A7E"/>
    <w:rsid w:val="00B17932"/>
    <w:rsid w:val="00B202FB"/>
    <w:rsid w:val="00B20F19"/>
    <w:rsid w:val="00B213BE"/>
    <w:rsid w:val="00B219C1"/>
    <w:rsid w:val="00B21D76"/>
    <w:rsid w:val="00B226C8"/>
    <w:rsid w:val="00B228DC"/>
    <w:rsid w:val="00B23DA5"/>
    <w:rsid w:val="00B23ED6"/>
    <w:rsid w:val="00B25578"/>
    <w:rsid w:val="00B266FA"/>
    <w:rsid w:val="00B26AB6"/>
    <w:rsid w:val="00B30344"/>
    <w:rsid w:val="00B30D45"/>
    <w:rsid w:val="00B32938"/>
    <w:rsid w:val="00B35385"/>
    <w:rsid w:val="00B35FC1"/>
    <w:rsid w:val="00B3750F"/>
    <w:rsid w:val="00B40370"/>
    <w:rsid w:val="00B42577"/>
    <w:rsid w:val="00B4419E"/>
    <w:rsid w:val="00B472FE"/>
    <w:rsid w:val="00B513DF"/>
    <w:rsid w:val="00B515FD"/>
    <w:rsid w:val="00B52D22"/>
    <w:rsid w:val="00B539B7"/>
    <w:rsid w:val="00B539F0"/>
    <w:rsid w:val="00B53E9B"/>
    <w:rsid w:val="00B541D8"/>
    <w:rsid w:val="00B56418"/>
    <w:rsid w:val="00B622AB"/>
    <w:rsid w:val="00B6348B"/>
    <w:rsid w:val="00B63C6D"/>
    <w:rsid w:val="00B707AD"/>
    <w:rsid w:val="00B72D53"/>
    <w:rsid w:val="00B75588"/>
    <w:rsid w:val="00B76EC6"/>
    <w:rsid w:val="00B77237"/>
    <w:rsid w:val="00B8161E"/>
    <w:rsid w:val="00B83805"/>
    <w:rsid w:val="00B83B11"/>
    <w:rsid w:val="00B84AA2"/>
    <w:rsid w:val="00B8590F"/>
    <w:rsid w:val="00B86000"/>
    <w:rsid w:val="00B911CC"/>
    <w:rsid w:val="00B932D8"/>
    <w:rsid w:val="00B94985"/>
    <w:rsid w:val="00BA03D0"/>
    <w:rsid w:val="00BA0FE2"/>
    <w:rsid w:val="00BA2C9F"/>
    <w:rsid w:val="00BA2DB8"/>
    <w:rsid w:val="00BA2F27"/>
    <w:rsid w:val="00BA4101"/>
    <w:rsid w:val="00BA471C"/>
    <w:rsid w:val="00BA627D"/>
    <w:rsid w:val="00BB0D63"/>
    <w:rsid w:val="00BB0FA1"/>
    <w:rsid w:val="00BB1D31"/>
    <w:rsid w:val="00BB274E"/>
    <w:rsid w:val="00BB420D"/>
    <w:rsid w:val="00BB5809"/>
    <w:rsid w:val="00BB72B4"/>
    <w:rsid w:val="00BB7AEF"/>
    <w:rsid w:val="00BC0122"/>
    <w:rsid w:val="00BC12BF"/>
    <w:rsid w:val="00BC13B9"/>
    <w:rsid w:val="00BC1C46"/>
    <w:rsid w:val="00BC23C2"/>
    <w:rsid w:val="00BC29BC"/>
    <w:rsid w:val="00BC2C4E"/>
    <w:rsid w:val="00BC6467"/>
    <w:rsid w:val="00BC7F4F"/>
    <w:rsid w:val="00BC7FFE"/>
    <w:rsid w:val="00BD0275"/>
    <w:rsid w:val="00BD227D"/>
    <w:rsid w:val="00BD3461"/>
    <w:rsid w:val="00BD45A2"/>
    <w:rsid w:val="00BD4C9B"/>
    <w:rsid w:val="00BD5BE6"/>
    <w:rsid w:val="00BD64B2"/>
    <w:rsid w:val="00BE07C5"/>
    <w:rsid w:val="00BE1199"/>
    <w:rsid w:val="00BE21BC"/>
    <w:rsid w:val="00BE3DB2"/>
    <w:rsid w:val="00BE56A5"/>
    <w:rsid w:val="00BE6897"/>
    <w:rsid w:val="00BE7006"/>
    <w:rsid w:val="00BE7032"/>
    <w:rsid w:val="00BF14C0"/>
    <w:rsid w:val="00BF65F0"/>
    <w:rsid w:val="00C030C4"/>
    <w:rsid w:val="00C034DB"/>
    <w:rsid w:val="00C03CFC"/>
    <w:rsid w:val="00C058DA"/>
    <w:rsid w:val="00C11982"/>
    <w:rsid w:val="00C1234C"/>
    <w:rsid w:val="00C12BBE"/>
    <w:rsid w:val="00C142D4"/>
    <w:rsid w:val="00C15361"/>
    <w:rsid w:val="00C15650"/>
    <w:rsid w:val="00C1684C"/>
    <w:rsid w:val="00C20972"/>
    <w:rsid w:val="00C20B00"/>
    <w:rsid w:val="00C21979"/>
    <w:rsid w:val="00C21AB9"/>
    <w:rsid w:val="00C23C3D"/>
    <w:rsid w:val="00C23DCA"/>
    <w:rsid w:val="00C24684"/>
    <w:rsid w:val="00C30194"/>
    <w:rsid w:val="00C30937"/>
    <w:rsid w:val="00C30C07"/>
    <w:rsid w:val="00C32B80"/>
    <w:rsid w:val="00C32CED"/>
    <w:rsid w:val="00C32E83"/>
    <w:rsid w:val="00C33689"/>
    <w:rsid w:val="00C34CBC"/>
    <w:rsid w:val="00C37B0A"/>
    <w:rsid w:val="00C44DE8"/>
    <w:rsid w:val="00C450F6"/>
    <w:rsid w:val="00C51600"/>
    <w:rsid w:val="00C5422F"/>
    <w:rsid w:val="00C55086"/>
    <w:rsid w:val="00C574F3"/>
    <w:rsid w:val="00C57D26"/>
    <w:rsid w:val="00C60DD1"/>
    <w:rsid w:val="00C62D6C"/>
    <w:rsid w:val="00C63150"/>
    <w:rsid w:val="00C7008A"/>
    <w:rsid w:val="00C703EC"/>
    <w:rsid w:val="00C71995"/>
    <w:rsid w:val="00C809E6"/>
    <w:rsid w:val="00C83C71"/>
    <w:rsid w:val="00C84B2F"/>
    <w:rsid w:val="00C854F4"/>
    <w:rsid w:val="00C85ACC"/>
    <w:rsid w:val="00C86635"/>
    <w:rsid w:val="00C8741D"/>
    <w:rsid w:val="00C92149"/>
    <w:rsid w:val="00C92E04"/>
    <w:rsid w:val="00C9683E"/>
    <w:rsid w:val="00C9783F"/>
    <w:rsid w:val="00CA17B7"/>
    <w:rsid w:val="00CA2412"/>
    <w:rsid w:val="00CA4FBB"/>
    <w:rsid w:val="00CB0E97"/>
    <w:rsid w:val="00CB2F12"/>
    <w:rsid w:val="00CB3886"/>
    <w:rsid w:val="00CB72C4"/>
    <w:rsid w:val="00CC0E25"/>
    <w:rsid w:val="00CC23ED"/>
    <w:rsid w:val="00CC293F"/>
    <w:rsid w:val="00CC333D"/>
    <w:rsid w:val="00CC394F"/>
    <w:rsid w:val="00CC3AF3"/>
    <w:rsid w:val="00CC3C6D"/>
    <w:rsid w:val="00CC54C3"/>
    <w:rsid w:val="00CD048A"/>
    <w:rsid w:val="00CD191D"/>
    <w:rsid w:val="00CD315B"/>
    <w:rsid w:val="00CD36B8"/>
    <w:rsid w:val="00CD47BD"/>
    <w:rsid w:val="00CD6C1F"/>
    <w:rsid w:val="00CE2CE1"/>
    <w:rsid w:val="00CE6BFF"/>
    <w:rsid w:val="00CF1221"/>
    <w:rsid w:val="00CF4B61"/>
    <w:rsid w:val="00CF7B95"/>
    <w:rsid w:val="00D00CBE"/>
    <w:rsid w:val="00D02003"/>
    <w:rsid w:val="00D040A7"/>
    <w:rsid w:val="00D054CD"/>
    <w:rsid w:val="00D0674E"/>
    <w:rsid w:val="00D145C2"/>
    <w:rsid w:val="00D15072"/>
    <w:rsid w:val="00D17AFB"/>
    <w:rsid w:val="00D17BA6"/>
    <w:rsid w:val="00D2119A"/>
    <w:rsid w:val="00D214DF"/>
    <w:rsid w:val="00D2189C"/>
    <w:rsid w:val="00D22323"/>
    <w:rsid w:val="00D26869"/>
    <w:rsid w:val="00D36BA3"/>
    <w:rsid w:val="00D37EFA"/>
    <w:rsid w:val="00D46DA2"/>
    <w:rsid w:val="00D5550E"/>
    <w:rsid w:val="00D55E2B"/>
    <w:rsid w:val="00D607DC"/>
    <w:rsid w:val="00D61926"/>
    <w:rsid w:val="00D6238C"/>
    <w:rsid w:val="00D63BF4"/>
    <w:rsid w:val="00D64F50"/>
    <w:rsid w:val="00D6716A"/>
    <w:rsid w:val="00D723A2"/>
    <w:rsid w:val="00D732E3"/>
    <w:rsid w:val="00D75A16"/>
    <w:rsid w:val="00D77205"/>
    <w:rsid w:val="00D812EC"/>
    <w:rsid w:val="00D91A2E"/>
    <w:rsid w:val="00D92184"/>
    <w:rsid w:val="00D925F6"/>
    <w:rsid w:val="00D949F6"/>
    <w:rsid w:val="00DA7721"/>
    <w:rsid w:val="00DA7D36"/>
    <w:rsid w:val="00DB1645"/>
    <w:rsid w:val="00DB4489"/>
    <w:rsid w:val="00DB6920"/>
    <w:rsid w:val="00DC0CC3"/>
    <w:rsid w:val="00DC0DE6"/>
    <w:rsid w:val="00DC5F90"/>
    <w:rsid w:val="00DC6D30"/>
    <w:rsid w:val="00DD0DD4"/>
    <w:rsid w:val="00DD3408"/>
    <w:rsid w:val="00DD3536"/>
    <w:rsid w:val="00DD64DC"/>
    <w:rsid w:val="00DE0B05"/>
    <w:rsid w:val="00DE396C"/>
    <w:rsid w:val="00DE3EB7"/>
    <w:rsid w:val="00DE5227"/>
    <w:rsid w:val="00DE67A1"/>
    <w:rsid w:val="00DF15FF"/>
    <w:rsid w:val="00DF1CFA"/>
    <w:rsid w:val="00DF3C70"/>
    <w:rsid w:val="00DF454B"/>
    <w:rsid w:val="00DF6EA3"/>
    <w:rsid w:val="00E01204"/>
    <w:rsid w:val="00E0675D"/>
    <w:rsid w:val="00E13560"/>
    <w:rsid w:val="00E13835"/>
    <w:rsid w:val="00E15AE4"/>
    <w:rsid w:val="00E22D0B"/>
    <w:rsid w:val="00E25945"/>
    <w:rsid w:val="00E261A0"/>
    <w:rsid w:val="00E263CA"/>
    <w:rsid w:val="00E271BB"/>
    <w:rsid w:val="00E31009"/>
    <w:rsid w:val="00E314FB"/>
    <w:rsid w:val="00E31618"/>
    <w:rsid w:val="00E3525B"/>
    <w:rsid w:val="00E35DCB"/>
    <w:rsid w:val="00E35DFE"/>
    <w:rsid w:val="00E36AB2"/>
    <w:rsid w:val="00E3703F"/>
    <w:rsid w:val="00E378B2"/>
    <w:rsid w:val="00E40F80"/>
    <w:rsid w:val="00E44AE2"/>
    <w:rsid w:val="00E5279C"/>
    <w:rsid w:val="00E56B86"/>
    <w:rsid w:val="00E620DE"/>
    <w:rsid w:val="00E63938"/>
    <w:rsid w:val="00E67B3D"/>
    <w:rsid w:val="00E71592"/>
    <w:rsid w:val="00E71E07"/>
    <w:rsid w:val="00E73305"/>
    <w:rsid w:val="00E733C0"/>
    <w:rsid w:val="00E75BC7"/>
    <w:rsid w:val="00E81D21"/>
    <w:rsid w:val="00E84FE6"/>
    <w:rsid w:val="00E876FC"/>
    <w:rsid w:val="00E954D3"/>
    <w:rsid w:val="00E9590E"/>
    <w:rsid w:val="00E96AD3"/>
    <w:rsid w:val="00EA2123"/>
    <w:rsid w:val="00EA6ED5"/>
    <w:rsid w:val="00EA6EE1"/>
    <w:rsid w:val="00EA7CAC"/>
    <w:rsid w:val="00EB0375"/>
    <w:rsid w:val="00EB0AC8"/>
    <w:rsid w:val="00EB19F8"/>
    <w:rsid w:val="00EB2395"/>
    <w:rsid w:val="00EB23A4"/>
    <w:rsid w:val="00EB26E2"/>
    <w:rsid w:val="00EB29E8"/>
    <w:rsid w:val="00EB348A"/>
    <w:rsid w:val="00EB6019"/>
    <w:rsid w:val="00EB61BF"/>
    <w:rsid w:val="00EB70DA"/>
    <w:rsid w:val="00EB7B26"/>
    <w:rsid w:val="00EB7B81"/>
    <w:rsid w:val="00EC2272"/>
    <w:rsid w:val="00EC255A"/>
    <w:rsid w:val="00EC497C"/>
    <w:rsid w:val="00EC7424"/>
    <w:rsid w:val="00ED4292"/>
    <w:rsid w:val="00ED4E06"/>
    <w:rsid w:val="00ED5309"/>
    <w:rsid w:val="00EE293E"/>
    <w:rsid w:val="00EE4E01"/>
    <w:rsid w:val="00EE6234"/>
    <w:rsid w:val="00EE77A5"/>
    <w:rsid w:val="00EE7C4D"/>
    <w:rsid w:val="00EF4C5B"/>
    <w:rsid w:val="00F00766"/>
    <w:rsid w:val="00F00BC0"/>
    <w:rsid w:val="00F02047"/>
    <w:rsid w:val="00F039F3"/>
    <w:rsid w:val="00F03EBF"/>
    <w:rsid w:val="00F0472D"/>
    <w:rsid w:val="00F0673E"/>
    <w:rsid w:val="00F10253"/>
    <w:rsid w:val="00F10578"/>
    <w:rsid w:val="00F11E17"/>
    <w:rsid w:val="00F13940"/>
    <w:rsid w:val="00F156B3"/>
    <w:rsid w:val="00F156E6"/>
    <w:rsid w:val="00F15789"/>
    <w:rsid w:val="00F204F0"/>
    <w:rsid w:val="00F20E63"/>
    <w:rsid w:val="00F21930"/>
    <w:rsid w:val="00F22795"/>
    <w:rsid w:val="00F2286A"/>
    <w:rsid w:val="00F22D4F"/>
    <w:rsid w:val="00F22FC0"/>
    <w:rsid w:val="00F24324"/>
    <w:rsid w:val="00F24719"/>
    <w:rsid w:val="00F264B5"/>
    <w:rsid w:val="00F2684F"/>
    <w:rsid w:val="00F27DBF"/>
    <w:rsid w:val="00F316B2"/>
    <w:rsid w:val="00F322A2"/>
    <w:rsid w:val="00F323DA"/>
    <w:rsid w:val="00F35273"/>
    <w:rsid w:val="00F3544A"/>
    <w:rsid w:val="00F3766F"/>
    <w:rsid w:val="00F37B1B"/>
    <w:rsid w:val="00F40A87"/>
    <w:rsid w:val="00F43102"/>
    <w:rsid w:val="00F474F2"/>
    <w:rsid w:val="00F47C04"/>
    <w:rsid w:val="00F51610"/>
    <w:rsid w:val="00F5311C"/>
    <w:rsid w:val="00F53CEF"/>
    <w:rsid w:val="00F54F71"/>
    <w:rsid w:val="00F55F08"/>
    <w:rsid w:val="00F56D5D"/>
    <w:rsid w:val="00F578C4"/>
    <w:rsid w:val="00F6061E"/>
    <w:rsid w:val="00F613A5"/>
    <w:rsid w:val="00F61412"/>
    <w:rsid w:val="00F61A63"/>
    <w:rsid w:val="00F625B1"/>
    <w:rsid w:val="00F637D6"/>
    <w:rsid w:val="00F646A3"/>
    <w:rsid w:val="00F65C1E"/>
    <w:rsid w:val="00F661EB"/>
    <w:rsid w:val="00F70BB0"/>
    <w:rsid w:val="00F70F7D"/>
    <w:rsid w:val="00F72440"/>
    <w:rsid w:val="00F7436F"/>
    <w:rsid w:val="00F75714"/>
    <w:rsid w:val="00F7698F"/>
    <w:rsid w:val="00F76D52"/>
    <w:rsid w:val="00F80B73"/>
    <w:rsid w:val="00F81D83"/>
    <w:rsid w:val="00F835B2"/>
    <w:rsid w:val="00F8385B"/>
    <w:rsid w:val="00F84DB5"/>
    <w:rsid w:val="00F85211"/>
    <w:rsid w:val="00F91B46"/>
    <w:rsid w:val="00F91EFF"/>
    <w:rsid w:val="00F95C52"/>
    <w:rsid w:val="00F9761F"/>
    <w:rsid w:val="00F97855"/>
    <w:rsid w:val="00F97C07"/>
    <w:rsid w:val="00F97F33"/>
    <w:rsid w:val="00FA20BF"/>
    <w:rsid w:val="00FA5B1B"/>
    <w:rsid w:val="00FA6381"/>
    <w:rsid w:val="00FA6F72"/>
    <w:rsid w:val="00FA7412"/>
    <w:rsid w:val="00FB0586"/>
    <w:rsid w:val="00FB314B"/>
    <w:rsid w:val="00FB4B45"/>
    <w:rsid w:val="00FB6AD2"/>
    <w:rsid w:val="00FC19E5"/>
    <w:rsid w:val="00FC23D1"/>
    <w:rsid w:val="00FD0162"/>
    <w:rsid w:val="00FD215E"/>
    <w:rsid w:val="00FD2304"/>
    <w:rsid w:val="00FD413E"/>
    <w:rsid w:val="00FD54F1"/>
    <w:rsid w:val="00FD5E2B"/>
    <w:rsid w:val="00FD5E83"/>
    <w:rsid w:val="00FD6D11"/>
    <w:rsid w:val="00FD71EF"/>
    <w:rsid w:val="00FE1B32"/>
    <w:rsid w:val="00FE27FE"/>
    <w:rsid w:val="00FE2DDE"/>
    <w:rsid w:val="00FE4211"/>
    <w:rsid w:val="00FE541E"/>
    <w:rsid w:val="00FE7DC7"/>
    <w:rsid w:val="00FF10AE"/>
    <w:rsid w:val="00FF2583"/>
    <w:rsid w:val="00FF48D5"/>
    <w:rsid w:val="00FF7194"/>
    <w:rsid w:val="00FF74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style="mso-position-vertical-relative:line" strokecolor="#004baf">
      <v:stroke color="#004baf" weight="2pt"/>
      <v:shadow on="t" opacity="24903f" origin=",.5" offset="0,.55556mm"/>
    </o:shapedefaults>
    <o:shapelayout v:ext="edit">
      <o:idmap v:ext="edit" data="1"/>
    </o:shapelayout>
  </w:shapeDefaults>
  <w:decimalSymbol w:val="."/>
  <w:listSeparator w:val=","/>
  <w14:docId w14:val="162218C8"/>
  <w15:docId w15:val="{F17B5909-8E66-4BD5-892D-685C0DC18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CiscoSansTT Light" w:hAnsi="Tahoma" w:cs="Times New Roman"/>
        <w:lang w:val="en-US" w:eastAsia="en-US" w:bidi="ar-SA"/>
      </w:rPr>
    </w:rPrDefault>
    <w:pPrDefault/>
  </w:docDefaults>
  <w:latentStyles w:defLockedState="0" w:defUIPriority="99" w:defSemiHidden="0" w:defUnhideWhenUsed="0" w:defQFormat="0" w:count="377">
    <w:lsdException w:name="Normal" w:uiPriority="19"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uiPriority="22" w:qFormat="1"/>
    <w:lsdException w:name="Emphasis" w:semiHidden="1"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uiPriority w:val="19"/>
    <w:semiHidden/>
    <w:rsid w:val="00C034DB"/>
    <w:pPr>
      <w:spacing w:before="120" w:after="60" w:line="276" w:lineRule="auto"/>
    </w:pPr>
    <w:rPr>
      <w:color w:val="595959"/>
    </w:rPr>
  </w:style>
  <w:style w:type="paragraph" w:styleId="Heading1">
    <w:name w:val="heading 1"/>
    <w:basedOn w:val="Normal"/>
    <w:next w:val="Normal"/>
    <w:link w:val="Heading1Char"/>
    <w:uiPriority w:val="9"/>
    <w:semiHidden/>
    <w:rsid w:val="00BC23C2"/>
    <w:pPr>
      <w:keepNext/>
      <w:keepLines/>
      <w:spacing w:before="480" w:after="0"/>
      <w:outlineLvl w:val="0"/>
    </w:pPr>
    <w:rPr>
      <w:rFonts w:ascii="CiscoSansTT ExtraLight" w:eastAsia="Times New Roman" w:hAnsi="CiscoSansTT ExtraLight"/>
      <w:b/>
      <w:bCs/>
      <w:color w:val="1D1F35"/>
      <w:sz w:val="28"/>
      <w:szCs w:val="28"/>
    </w:rPr>
  </w:style>
  <w:style w:type="paragraph" w:styleId="Heading2">
    <w:name w:val="heading 2"/>
    <w:basedOn w:val="Normal"/>
    <w:next w:val="Normal"/>
    <w:link w:val="Heading2Char"/>
    <w:semiHidden/>
    <w:qFormat/>
    <w:rsid w:val="00BC23C2"/>
    <w:pPr>
      <w:keepNext/>
      <w:spacing w:before="200"/>
      <w:outlineLvl w:val="1"/>
    </w:pPr>
    <w:rPr>
      <w:rFonts w:ascii="Microsoft Sans Serif" w:hAnsi="Microsoft Sans Serif" w:cs="Arial"/>
      <w:bCs/>
      <w:iCs/>
      <w:color w:val="014F9F"/>
      <w:spacing w:val="6"/>
      <w:sz w:val="26"/>
      <w:szCs w:val="28"/>
    </w:rPr>
  </w:style>
  <w:style w:type="paragraph" w:styleId="Heading3">
    <w:name w:val="heading 3"/>
    <w:basedOn w:val="Normal"/>
    <w:next w:val="Normal"/>
    <w:link w:val="Heading3Char"/>
    <w:semiHidden/>
    <w:qFormat/>
    <w:rsid w:val="00BC23C2"/>
    <w:pPr>
      <w:keepNext/>
      <w:spacing w:before="200"/>
      <w:outlineLvl w:val="2"/>
    </w:pPr>
    <w:rPr>
      <w:rFonts w:ascii="Microsoft Sans Serif" w:hAnsi="Microsoft Sans Serif" w:cs="Arial"/>
      <w:bCs/>
      <w:color w:val="014F9F"/>
      <w:szCs w:val="26"/>
    </w:rPr>
  </w:style>
  <w:style w:type="paragraph" w:styleId="Heading4">
    <w:name w:val="heading 4"/>
    <w:basedOn w:val="Normal"/>
    <w:next w:val="Normal"/>
    <w:link w:val="Heading4Char"/>
    <w:uiPriority w:val="9"/>
    <w:semiHidden/>
    <w:qFormat/>
    <w:rsid w:val="005D57EB"/>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qFormat/>
    <w:rsid w:val="005D57EB"/>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44490A"/>
    <w:pPr>
      <w:tabs>
        <w:tab w:val="center" w:pos="4680"/>
        <w:tab w:val="right" w:pos="9360"/>
      </w:tabs>
      <w:spacing w:before="0" w:after="0" w:line="240" w:lineRule="auto"/>
    </w:pPr>
  </w:style>
  <w:style w:type="table" w:styleId="TableGrid">
    <w:name w:val="Table Grid"/>
    <w:aliases w:val="Signature Grid"/>
    <w:basedOn w:val="TableNormal"/>
    <w:uiPriority w:val="99"/>
    <w:rsid w:val="00BC23C2"/>
    <w:rPr>
      <w:rFonts w:ascii="Verdana" w:hAnsi="Verdana"/>
      <w:color w:val="59595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XPMTableHeading">
    <w:name w:val="CXPM Table Heading"/>
    <w:uiPriority w:val="1"/>
    <w:qFormat/>
    <w:rsid w:val="005F4268"/>
    <w:pPr>
      <w:widowControl w:val="0"/>
      <w:spacing w:before="120" w:after="120" w:line="276" w:lineRule="auto"/>
      <w:jc w:val="center"/>
    </w:pPr>
    <w:rPr>
      <w:rFonts w:ascii="Arial" w:hAnsi="Arial" w:cs="Arial"/>
      <w:b/>
      <w:bCs/>
      <w:iCs/>
      <w:color w:val="FFFFFF"/>
      <w:spacing w:val="6"/>
    </w:rPr>
  </w:style>
  <w:style w:type="paragraph" w:styleId="FootnoteText">
    <w:name w:val="footnote text"/>
    <w:basedOn w:val="Normal"/>
    <w:link w:val="FootnoteTextChar"/>
    <w:semiHidden/>
    <w:rsid w:val="00EB29E8"/>
    <w:pPr>
      <w:spacing w:after="120" w:line="240" w:lineRule="auto"/>
    </w:pPr>
    <w:rPr>
      <w:rFonts w:ascii="Microsoft Sans Serif" w:eastAsia="Times New Roman" w:hAnsi="Microsoft Sans Serif"/>
      <w:color w:val="546668"/>
      <w:spacing w:val="6"/>
      <w:sz w:val="16"/>
    </w:rPr>
  </w:style>
  <w:style w:type="character" w:customStyle="1" w:styleId="FootnoteTextChar">
    <w:name w:val="Footnote Text Char"/>
    <w:link w:val="FootnoteText"/>
    <w:semiHidden/>
    <w:rsid w:val="00EB29E8"/>
    <w:rPr>
      <w:rFonts w:ascii="Microsoft Sans Serif" w:eastAsia="Times New Roman" w:hAnsi="Microsoft Sans Serif"/>
      <w:color w:val="546668"/>
      <w:spacing w:val="6"/>
      <w:sz w:val="16"/>
    </w:rPr>
  </w:style>
  <w:style w:type="paragraph" w:customStyle="1" w:styleId="CXPMHeading2">
    <w:name w:val="CXPM Heading 2"/>
    <w:next w:val="CXPMText"/>
    <w:qFormat/>
    <w:rsid w:val="0032362F"/>
    <w:pPr>
      <w:keepNext/>
      <w:spacing w:before="360" w:after="120"/>
      <w:outlineLvl w:val="2"/>
    </w:pPr>
    <w:rPr>
      <w:rFonts w:ascii="Arial" w:hAnsi="Arial" w:cs="Arial"/>
      <w:noProof/>
      <w:color w:val="097DBC"/>
      <w:sz w:val="32"/>
      <w:szCs w:val="22"/>
    </w:rPr>
  </w:style>
  <w:style w:type="character" w:customStyle="1" w:styleId="FooterChar">
    <w:name w:val="Footer Char"/>
    <w:basedOn w:val="DefaultParagraphFont"/>
    <w:link w:val="Footer"/>
    <w:uiPriority w:val="99"/>
    <w:semiHidden/>
    <w:rsid w:val="0044490A"/>
  </w:style>
  <w:style w:type="character" w:styleId="Hyperlink">
    <w:name w:val="Hyperlink"/>
    <w:aliases w:val="CXPM"/>
    <w:uiPriority w:val="99"/>
    <w:qFormat/>
    <w:rsid w:val="008C15BD"/>
    <w:rPr>
      <w:color w:val="32B2DF"/>
      <w:u w:val="single"/>
    </w:rPr>
  </w:style>
  <w:style w:type="paragraph" w:styleId="ListParagraph">
    <w:name w:val="List Paragraph"/>
    <w:basedOn w:val="Normal"/>
    <w:link w:val="ListParagraphChar"/>
    <w:uiPriority w:val="34"/>
    <w:qFormat/>
    <w:rsid w:val="00922C0B"/>
    <w:pPr>
      <w:ind w:left="720"/>
      <w:contextualSpacing/>
    </w:pPr>
  </w:style>
  <w:style w:type="paragraph" w:customStyle="1" w:styleId="CXPMResponseNote">
    <w:name w:val="CXPM Response Note"/>
    <w:basedOn w:val="CXPMText"/>
    <w:next w:val="CXPMResponseCont"/>
    <w:uiPriority w:val="98"/>
    <w:qFormat/>
    <w:rsid w:val="00BC23C2"/>
    <w:pPr>
      <w:widowControl w:val="0"/>
      <w:numPr>
        <w:numId w:val="8"/>
      </w:numPr>
      <w:spacing w:after="120"/>
    </w:pPr>
    <w:rPr>
      <w:rFonts w:eastAsia="Times New Roman"/>
      <w:color w:val="6365AA"/>
      <w:spacing w:val="6"/>
    </w:rPr>
  </w:style>
  <w:style w:type="paragraph" w:customStyle="1" w:styleId="CXPMDisclaimer">
    <w:name w:val="CXPM Disclaimer"/>
    <w:basedOn w:val="CXPMText"/>
    <w:uiPriority w:val="10"/>
    <w:rsid w:val="0068573D"/>
    <w:rPr>
      <w:sz w:val="16"/>
    </w:rPr>
  </w:style>
  <w:style w:type="paragraph" w:customStyle="1" w:styleId="CXPMText">
    <w:name w:val="CXPM Text"/>
    <w:link w:val="CXPMTextChar"/>
    <w:qFormat/>
    <w:rsid w:val="00E378B2"/>
    <w:pPr>
      <w:spacing w:before="120" w:after="60" w:line="276" w:lineRule="auto"/>
    </w:pPr>
    <w:rPr>
      <w:rFonts w:ascii="Arial" w:hAnsi="Arial" w:cs="Arial"/>
      <w:szCs w:val="22"/>
    </w:rPr>
  </w:style>
  <w:style w:type="character" w:customStyle="1" w:styleId="CXPMTextChar">
    <w:name w:val="CXPM Text Char"/>
    <w:link w:val="CXPMText"/>
    <w:rsid w:val="00E378B2"/>
    <w:rPr>
      <w:rFonts w:ascii="Arial" w:hAnsi="Arial" w:cs="Arial"/>
      <w:szCs w:val="22"/>
    </w:rPr>
  </w:style>
  <w:style w:type="paragraph" w:styleId="Header">
    <w:name w:val="header"/>
    <w:basedOn w:val="Normal"/>
    <w:link w:val="HeaderChar"/>
    <w:semiHidden/>
    <w:rsid w:val="00BC23C2"/>
    <w:pPr>
      <w:tabs>
        <w:tab w:val="center" w:pos="4320"/>
        <w:tab w:val="right" w:pos="8640"/>
      </w:tabs>
    </w:pPr>
  </w:style>
  <w:style w:type="character" w:customStyle="1" w:styleId="HeaderChar">
    <w:name w:val="Header Char"/>
    <w:link w:val="Header"/>
    <w:semiHidden/>
    <w:rsid w:val="00A15BBA"/>
  </w:style>
  <w:style w:type="paragraph" w:styleId="Caption">
    <w:name w:val="caption"/>
    <w:basedOn w:val="Normal"/>
    <w:next w:val="Normal"/>
    <w:semiHidden/>
    <w:qFormat/>
    <w:rsid w:val="00C51600"/>
    <w:pPr>
      <w:spacing w:after="140" w:line="180" w:lineRule="atLeast"/>
    </w:pPr>
    <w:rPr>
      <w:rFonts w:ascii="CiscoSansTT Light" w:eastAsia="Times New Roman" w:hAnsi="CiscoSansTT Light"/>
      <w:color w:val="auto"/>
      <w:sz w:val="22"/>
      <w:szCs w:val="24"/>
    </w:rPr>
  </w:style>
  <w:style w:type="numbering" w:styleId="111111">
    <w:name w:val="Outline List 2"/>
    <w:basedOn w:val="NoList"/>
    <w:rsid w:val="00BC23C2"/>
    <w:pPr>
      <w:numPr>
        <w:numId w:val="1"/>
      </w:numPr>
    </w:pPr>
  </w:style>
  <w:style w:type="paragraph" w:styleId="BalloonText">
    <w:name w:val="Balloon Text"/>
    <w:basedOn w:val="Normal"/>
    <w:link w:val="BalloonTextChar"/>
    <w:uiPriority w:val="99"/>
    <w:semiHidden/>
    <w:rsid w:val="00BC23C2"/>
    <w:pPr>
      <w:spacing w:after="0" w:line="240" w:lineRule="auto"/>
    </w:pPr>
    <w:rPr>
      <w:rFonts w:cs="Tahoma"/>
      <w:sz w:val="16"/>
      <w:szCs w:val="16"/>
    </w:rPr>
  </w:style>
  <w:style w:type="character" w:customStyle="1" w:styleId="BalloonTextChar">
    <w:name w:val="Balloon Text Char"/>
    <w:link w:val="BalloonText"/>
    <w:uiPriority w:val="99"/>
    <w:semiHidden/>
    <w:rsid w:val="00A15BBA"/>
    <w:rPr>
      <w:rFonts w:cs="Tahoma"/>
      <w:sz w:val="16"/>
      <w:szCs w:val="16"/>
    </w:rPr>
  </w:style>
  <w:style w:type="character" w:customStyle="1" w:styleId="CXPMBold">
    <w:name w:val="CXPM Bold"/>
    <w:uiPriority w:val="3"/>
    <w:qFormat/>
    <w:rsid w:val="00C30C07"/>
    <w:rPr>
      <w:b/>
      <w:color w:val="auto"/>
    </w:rPr>
  </w:style>
  <w:style w:type="character" w:customStyle="1" w:styleId="CXPMBoldItalics">
    <w:name w:val="CXPM Bold Italics"/>
    <w:uiPriority w:val="3"/>
    <w:qFormat/>
    <w:rsid w:val="00C30C07"/>
    <w:rPr>
      <w:b/>
      <w:i/>
      <w:color w:val="auto"/>
    </w:rPr>
  </w:style>
  <w:style w:type="character" w:customStyle="1" w:styleId="CXPMBoldUnderlined">
    <w:name w:val="CXPM Bold Underlined"/>
    <w:uiPriority w:val="3"/>
    <w:rsid w:val="00C30C07"/>
    <w:rPr>
      <w:b/>
      <w:color w:val="auto"/>
      <w:u w:val="single"/>
    </w:rPr>
  </w:style>
  <w:style w:type="paragraph" w:customStyle="1" w:styleId="CXPMBullet1">
    <w:name w:val="CXPM Bullet 1"/>
    <w:basedOn w:val="CXPMText"/>
    <w:link w:val="CXPMBullet1Char"/>
    <w:uiPriority w:val="1"/>
    <w:qFormat/>
    <w:rsid w:val="00F61A63"/>
    <w:pPr>
      <w:numPr>
        <w:numId w:val="2"/>
      </w:numPr>
    </w:pPr>
  </w:style>
  <w:style w:type="character" w:customStyle="1" w:styleId="CXPMBullet1Char">
    <w:name w:val="CXPM Bullet 1 Char"/>
    <w:link w:val="CXPMBullet1"/>
    <w:uiPriority w:val="1"/>
    <w:rsid w:val="00F61A63"/>
    <w:rPr>
      <w:rFonts w:ascii="Arial" w:hAnsi="Arial" w:cs="Arial"/>
      <w:szCs w:val="22"/>
    </w:rPr>
  </w:style>
  <w:style w:type="paragraph" w:customStyle="1" w:styleId="CXPMBullet2">
    <w:name w:val="CXPM Bullet 2"/>
    <w:basedOn w:val="CXPMText"/>
    <w:uiPriority w:val="1"/>
    <w:qFormat/>
    <w:rsid w:val="00F61A63"/>
    <w:pPr>
      <w:numPr>
        <w:ilvl w:val="1"/>
        <w:numId w:val="2"/>
      </w:numPr>
    </w:pPr>
  </w:style>
  <w:style w:type="paragraph" w:customStyle="1" w:styleId="CXPMBullet3">
    <w:name w:val="CXPM Bullet 3"/>
    <w:basedOn w:val="CXPMText"/>
    <w:link w:val="CXPMBullet3Char"/>
    <w:uiPriority w:val="1"/>
    <w:qFormat/>
    <w:rsid w:val="00F61A63"/>
    <w:pPr>
      <w:numPr>
        <w:ilvl w:val="2"/>
        <w:numId w:val="2"/>
      </w:numPr>
    </w:pPr>
  </w:style>
  <w:style w:type="character" w:customStyle="1" w:styleId="CXPMBullet3Char">
    <w:name w:val="CXPM Bullet 3 Char"/>
    <w:link w:val="CXPMBullet3"/>
    <w:uiPriority w:val="1"/>
    <w:rsid w:val="00F61A63"/>
    <w:rPr>
      <w:rFonts w:ascii="Arial" w:hAnsi="Arial" w:cs="Arial"/>
      <w:szCs w:val="22"/>
    </w:rPr>
  </w:style>
  <w:style w:type="paragraph" w:customStyle="1" w:styleId="CXPMFooter">
    <w:name w:val="CXPM Footer"/>
    <w:basedOn w:val="Normal"/>
    <w:uiPriority w:val="99"/>
    <w:qFormat/>
    <w:rsid w:val="0038766C"/>
    <w:pPr>
      <w:tabs>
        <w:tab w:val="center" w:pos="1620"/>
        <w:tab w:val="right" w:pos="8640"/>
      </w:tabs>
      <w:suppressAutoHyphens/>
      <w:spacing w:before="60" w:line="240" w:lineRule="auto"/>
    </w:pPr>
    <w:rPr>
      <w:rFonts w:ascii="Microsoft Sans Serif" w:hAnsi="Microsoft Sans Serif" w:cs="Arial"/>
      <w:spacing w:val="4"/>
      <w:sz w:val="14"/>
    </w:rPr>
  </w:style>
  <w:style w:type="paragraph" w:customStyle="1" w:styleId="CXPMHeading1">
    <w:name w:val="CXPM Heading 1"/>
    <w:next w:val="CXPMText"/>
    <w:qFormat/>
    <w:rsid w:val="0032362F"/>
    <w:pPr>
      <w:keepNext/>
      <w:widowControl w:val="0"/>
      <w:spacing w:before="480" w:after="120"/>
      <w:outlineLvl w:val="1"/>
    </w:pPr>
    <w:rPr>
      <w:rFonts w:ascii="Arial" w:eastAsia="Arial Unicode MS" w:hAnsi="Arial" w:cs="Arial"/>
      <w:color w:val="005073"/>
      <w:sz w:val="36"/>
      <w:szCs w:val="22"/>
    </w:rPr>
  </w:style>
  <w:style w:type="paragraph" w:customStyle="1" w:styleId="CXPMHeading3">
    <w:name w:val="CXPM Heading 3"/>
    <w:next w:val="CXPMText"/>
    <w:qFormat/>
    <w:rsid w:val="0032362F"/>
    <w:pPr>
      <w:keepNext/>
      <w:spacing w:before="300" w:after="120"/>
      <w:outlineLvl w:val="3"/>
    </w:pPr>
    <w:rPr>
      <w:rFonts w:ascii="Arial" w:hAnsi="Arial" w:cs="Arial"/>
      <w:noProof/>
      <w:color w:val="00BCEB"/>
      <w:sz w:val="28"/>
      <w:szCs w:val="22"/>
    </w:rPr>
  </w:style>
  <w:style w:type="numbering" w:customStyle="1" w:styleId="CiscoList">
    <w:name w:val="Cisco List"/>
    <w:basedOn w:val="NoList"/>
    <w:uiPriority w:val="99"/>
    <w:rsid w:val="00BC23C2"/>
    <w:pPr>
      <w:numPr>
        <w:numId w:val="2"/>
      </w:numPr>
    </w:pPr>
  </w:style>
  <w:style w:type="paragraph" w:customStyle="1" w:styleId="CXPMNote">
    <w:name w:val="CXPM Note"/>
    <w:basedOn w:val="CXPMText"/>
    <w:next w:val="CXPMText"/>
    <w:link w:val="CXPMNoteChar"/>
    <w:uiPriority w:val="98"/>
    <w:qFormat/>
    <w:rsid w:val="00267659"/>
    <w:pPr>
      <w:numPr>
        <w:numId w:val="3"/>
      </w:numPr>
    </w:pPr>
    <w:rPr>
      <w:sz w:val="18"/>
    </w:rPr>
  </w:style>
  <w:style w:type="numbering" w:customStyle="1" w:styleId="CiscoNoteList">
    <w:name w:val="Cisco Note List"/>
    <w:uiPriority w:val="99"/>
    <w:rsid w:val="00BC23C2"/>
    <w:pPr>
      <w:numPr>
        <w:numId w:val="3"/>
      </w:numPr>
    </w:pPr>
  </w:style>
  <w:style w:type="paragraph" w:customStyle="1" w:styleId="CXPMNumberListBullet">
    <w:name w:val="CXPM Number List Bullet"/>
    <w:basedOn w:val="CXPMText"/>
    <w:uiPriority w:val="5"/>
    <w:qFormat/>
    <w:rsid w:val="00BC23C2"/>
    <w:pPr>
      <w:numPr>
        <w:numId w:val="5"/>
      </w:numPr>
    </w:pPr>
    <w:rPr>
      <w:rFonts w:eastAsia="Times New Roman"/>
      <w:szCs w:val="19"/>
    </w:rPr>
  </w:style>
  <w:style w:type="paragraph" w:customStyle="1" w:styleId="CXPMNumberList">
    <w:name w:val="CXPM Number List"/>
    <w:basedOn w:val="CXPMText"/>
    <w:uiPriority w:val="4"/>
    <w:qFormat/>
    <w:rsid w:val="00885433"/>
    <w:pPr>
      <w:numPr>
        <w:numId w:val="4"/>
      </w:numPr>
    </w:pPr>
    <w:rPr>
      <w:rFonts w:eastAsia="Times New Roman"/>
      <w:szCs w:val="19"/>
    </w:rPr>
  </w:style>
  <w:style w:type="numbering" w:customStyle="1" w:styleId="CiscoNumberListBullet">
    <w:name w:val="Cisco Number List Bullet"/>
    <w:uiPriority w:val="99"/>
    <w:rsid w:val="00BC23C2"/>
    <w:pPr>
      <w:numPr>
        <w:numId w:val="5"/>
      </w:numPr>
    </w:pPr>
  </w:style>
  <w:style w:type="paragraph" w:customStyle="1" w:styleId="CXPMNumberListCont">
    <w:name w:val="CXPM Number List Cont"/>
    <w:basedOn w:val="CXPMText"/>
    <w:link w:val="CXPMNumberListContChar"/>
    <w:uiPriority w:val="4"/>
    <w:rsid w:val="002E3C82"/>
    <w:pPr>
      <w:spacing w:before="160"/>
      <w:ind w:left="360"/>
    </w:pPr>
    <w:rPr>
      <w:rFonts w:eastAsia="Times New Roman"/>
      <w:spacing w:val="6"/>
      <w:szCs w:val="19"/>
    </w:rPr>
  </w:style>
  <w:style w:type="character" w:customStyle="1" w:styleId="CXPMNumberListContChar">
    <w:name w:val="CXPM Number List Cont Char"/>
    <w:link w:val="CXPMNumberListCont"/>
    <w:uiPriority w:val="4"/>
    <w:rsid w:val="002E3C82"/>
    <w:rPr>
      <w:rFonts w:ascii="Arial" w:eastAsia="Times New Roman" w:hAnsi="Arial" w:cs="Arial"/>
      <w:spacing w:val="6"/>
      <w:szCs w:val="19"/>
    </w:rPr>
  </w:style>
  <w:style w:type="paragraph" w:customStyle="1" w:styleId="CXPMProposalSubtitle">
    <w:name w:val="CXPM Proposal Subtitle"/>
    <w:next w:val="Normal"/>
    <w:uiPriority w:val="8"/>
    <w:qFormat/>
    <w:rsid w:val="00C142D4"/>
    <w:pPr>
      <w:spacing w:before="120" w:after="120"/>
      <w:jc w:val="center"/>
    </w:pPr>
    <w:rPr>
      <w:rFonts w:ascii="Arial" w:eastAsia="Arial Unicode MS" w:hAnsi="Arial" w:cs="Arial"/>
      <w:color w:val="595959"/>
      <w:sz w:val="32"/>
      <w:szCs w:val="22"/>
    </w:rPr>
  </w:style>
  <w:style w:type="paragraph" w:customStyle="1" w:styleId="CXPMProposalTitle">
    <w:name w:val="CXPM Proposal Title"/>
    <w:uiPriority w:val="19"/>
    <w:rsid w:val="00CC23ED"/>
    <w:pPr>
      <w:spacing w:before="120" w:after="60"/>
      <w:jc w:val="center"/>
    </w:pPr>
    <w:rPr>
      <w:rFonts w:ascii="Arial" w:eastAsia="Arial Unicode MS" w:hAnsi="Arial" w:cs="Arial"/>
      <w:noProof/>
      <w:color w:val="005073"/>
      <w:sz w:val="44"/>
      <w:szCs w:val="46"/>
    </w:rPr>
  </w:style>
  <w:style w:type="paragraph" w:customStyle="1" w:styleId="CXPMResponseAutomatic">
    <w:name w:val="CXPM Response Automatic"/>
    <w:basedOn w:val="CXPMText"/>
    <w:next w:val="Normal"/>
    <w:uiPriority w:val="9"/>
    <w:qFormat/>
    <w:rsid w:val="00A15BBA"/>
    <w:pPr>
      <w:numPr>
        <w:numId w:val="6"/>
      </w:numPr>
      <w:spacing w:before="200"/>
    </w:pPr>
    <w:rPr>
      <w:rFonts w:eastAsia="Times New Roman"/>
      <w:color w:val="6365AA"/>
      <w:spacing w:val="6"/>
      <w:szCs w:val="19"/>
    </w:rPr>
  </w:style>
  <w:style w:type="paragraph" w:customStyle="1" w:styleId="CXPMResponseBullet1">
    <w:name w:val="CXPM Response Bullet 1"/>
    <w:uiPriority w:val="9"/>
    <w:qFormat/>
    <w:rsid w:val="00BC23C2"/>
    <w:pPr>
      <w:widowControl w:val="0"/>
      <w:numPr>
        <w:numId w:val="7"/>
      </w:numPr>
      <w:spacing w:before="60" w:after="120" w:line="276" w:lineRule="auto"/>
    </w:pPr>
    <w:rPr>
      <w:rFonts w:eastAsia="Times New Roman"/>
      <w:color w:val="6365AA"/>
      <w:spacing w:val="6"/>
      <w:szCs w:val="19"/>
    </w:rPr>
  </w:style>
  <w:style w:type="paragraph" w:customStyle="1" w:styleId="CXPMResponseBullet2">
    <w:name w:val="CXPM Response Bullet 2"/>
    <w:uiPriority w:val="9"/>
    <w:qFormat/>
    <w:rsid w:val="00BC23C2"/>
    <w:pPr>
      <w:widowControl w:val="0"/>
      <w:numPr>
        <w:ilvl w:val="1"/>
        <w:numId w:val="7"/>
      </w:numPr>
      <w:spacing w:before="60" w:after="120" w:line="276" w:lineRule="auto"/>
    </w:pPr>
    <w:rPr>
      <w:rFonts w:eastAsia="Times New Roman"/>
      <w:color w:val="6365AA"/>
      <w:spacing w:val="6"/>
      <w:szCs w:val="19"/>
    </w:rPr>
  </w:style>
  <w:style w:type="numbering" w:customStyle="1" w:styleId="CiscoResponseBullets">
    <w:name w:val="Cisco Response Bullets"/>
    <w:uiPriority w:val="99"/>
    <w:rsid w:val="00BC23C2"/>
    <w:pPr>
      <w:numPr>
        <w:numId w:val="7"/>
      </w:numPr>
    </w:pPr>
  </w:style>
  <w:style w:type="paragraph" w:customStyle="1" w:styleId="CXPMResponseCont">
    <w:name w:val="CXPM Response Cont"/>
    <w:basedOn w:val="CXPMText"/>
    <w:uiPriority w:val="9"/>
    <w:qFormat/>
    <w:rsid w:val="00BC23C2"/>
    <w:pPr>
      <w:widowControl w:val="0"/>
    </w:pPr>
    <w:rPr>
      <w:rFonts w:eastAsia="Times New Roman"/>
      <w:color w:val="6365AA"/>
      <w:spacing w:val="6"/>
    </w:rPr>
  </w:style>
  <w:style w:type="paragraph" w:customStyle="1" w:styleId="CXPMResponseNumberList">
    <w:name w:val="CXPM Response Number List"/>
    <w:uiPriority w:val="9"/>
    <w:qFormat/>
    <w:rsid w:val="00BC23C2"/>
    <w:pPr>
      <w:numPr>
        <w:numId w:val="9"/>
      </w:numPr>
      <w:spacing w:before="120" w:after="60" w:line="276" w:lineRule="auto"/>
    </w:pPr>
    <w:rPr>
      <w:rFonts w:eastAsia="Times New Roman"/>
      <w:color w:val="6365AA"/>
      <w:spacing w:val="6"/>
      <w:szCs w:val="19"/>
    </w:rPr>
  </w:style>
  <w:style w:type="paragraph" w:customStyle="1" w:styleId="CXPMTableNote">
    <w:name w:val="CXPM Table Note"/>
    <w:basedOn w:val="CXPMNote"/>
    <w:link w:val="CXPMTableNoteChar"/>
    <w:uiPriority w:val="2"/>
    <w:qFormat/>
    <w:rsid w:val="00CC293F"/>
    <w:pPr>
      <w:spacing w:before="80" w:after="40"/>
    </w:pPr>
  </w:style>
  <w:style w:type="paragraph" w:customStyle="1" w:styleId="CXPMResponseNumberListCont">
    <w:name w:val="CXPM Response Number List Cont"/>
    <w:uiPriority w:val="9"/>
    <w:qFormat/>
    <w:rsid w:val="00BC23C2"/>
    <w:pPr>
      <w:spacing w:before="120" w:after="60" w:line="276" w:lineRule="auto"/>
      <w:ind w:left="360"/>
    </w:pPr>
    <w:rPr>
      <w:rFonts w:ascii="Microsoft Sans Serif" w:eastAsia="Times New Roman" w:hAnsi="Microsoft Sans Serif"/>
      <w:color w:val="6365AA"/>
      <w:spacing w:val="6"/>
      <w:szCs w:val="19"/>
    </w:rPr>
  </w:style>
  <w:style w:type="paragraph" w:customStyle="1" w:styleId="CXPMRFxQuestion">
    <w:name w:val="CXPM RFx Question"/>
    <w:basedOn w:val="CXPMText"/>
    <w:uiPriority w:val="9"/>
    <w:qFormat/>
    <w:rsid w:val="00885433"/>
    <w:pPr>
      <w:widowControl w:val="0"/>
      <w:numPr>
        <w:numId w:val="12"/>
      </w:numPr>
      <w:spacing w:before="200"/>
    </w:pPr>
    <w:rPr>
      <w:rFonts w:eastAsia="Times New Roman"/>
      <w:b/>
      <w:color w:val="546668"/>
      <w:spacing w:val="6"/>
      <w:szCs w:val="19"/>
    </w:rPr>
  </w:style>
  <w:style w:type="paragraph" w:customStyle="1" w:styleId="CXPMSectionTitle">
    <w:name w:val="CXPM Section Title"/>
    <w:next w:val="CXPMText"/>
    <w:uiPriority w:val="8"/>
    <w:qFormat/>
    <w:rsid w:val="00AF4009"/>
    <w:pPr>
      <w:keepNext/>
      <w:pageBreakBefore/>
      <w:widowControl w:val="0"/>
      <w:spacing w:after="240"/>
      <w:outlineLvl w:val="0"/>
    </w:pPr>
    <w:rPr>
      <w:rFonts w:ascii="Arial" w:eastAsia="Arial Unicode MS" w:hAnsi="Arial" w:cs="Arial"/>
      <w:noProof/>
      <w:color w:val="17365D"/>
      <w:sz w:val="40"/>
      <w:szCs w:val="22"/>
    </w:rPr>
  </w:style>
  <w:style w:type="paragraph" w:customStyle="1" w:styleId="CXPMSubtleReference">
    <w:name w:val="CXPM Subtle Reference"/>
    <w:next w:val="CXPMText"/>
    <w:uiPriority w:val="3"/>
    <w:qFormat/>
    <w:rsid w:val="003F544A"/>
    <w:pPr>
      <w:keepNext/>
      <w:spacing w:before="240" w:after="120"/>
      <w:outlineLvl w:val="5"/>
    </w:pPr>
    <w:rPr>
      <w:rFonts w:ascii="Arial" w:hAnsi="Arial" w:cs="Arial"/>
      <w:smallCaps/>
      <w:noProof/>
      <w:color w:val="365F91"/>
      <w:szCs w:val="21"/>
      <w:u w:val="single"/>
    </w:rPr>
  </w:style>
  <w:style w:type="paragraph" w:customStyle="1" w:styleId="CXPMStrongReference">
    <w:name w:val="CXPM Strong Reference"/>
    <w:basedOn w:val="CXPMSubtleReference"/>
    <w:next w:val="CXPMText"/>
    <w:uiPriority w:val="3"/>
    <w:qFormat/>
    <w:rsid w:val="003F544A"/>
    <w:pPr>
      <w:widowControl w:val="0"/>
    </w:pPr>
    <w:rPr>
      <w:rFonts w:ascii="Arial Bold" w:hAnsi="Arial Bold"/>
      <w:b/>
      <w:caps/>
      <w:smallCaps w:val="0"/>
    </w:rPr>
  </w:style>
  <w:style w:type="paragraph" w:customStyle="1" w:styleId="CXPMTableBullet1">
    <w:name w:val="CXPM Table Bullet 1"/>
    <w:uiPriority w:val="2"/>
    <w:qFormat/>
    <w:rsid w:val="002E3C82"/>
    <w:pPr>
      <w:widowControl w:val="0"/>
      <w:numPr>
        <w:numId w:val="10"/>
      </w:numPr>
      <w:spacing w:before="40" w:after="40" w:line="276" w:lineRule="auto"/>
    </w:pPr>
    <w:rPr>
      <w:rFonts w:ascii="Arial" w:hAnsi="Arial" w:cs="Arial"/>
      <w:sz w:val="18"/>
      <w:szCs w:val="22"/>
    </w:rPr>
  </w:style>
  <w:style w:type="paragraph" w:customStyle="1" w:styleId="CXPMTableBullet2">
    <w:name w:val="CXPM Table Bullet 2"/>
    <w:uiPriority w:val="2"/>
    <w:qFormat/>
    <w:rsid w:val="002E3C82"/>
    <w:pPr>
      <w:widowControl w:val="0"/>
      <w:numPr>
        <w:ilvl w:val="1"/>
        <w:numId w:val="10"/>
      </w:numPr>
      <w:spacing w:before="40" w:after="40" w:line="276" w:lineRule="auto"/>
    </w:pPr>
    <w:rPr>
      <w:rFonts w:ascii="Arial" w:hAnsi="Arial" w:cs="Arial"/>
      <w:sz w:val="18"/>
      <w:szCs w:val="22"/>
    </w:rPr>
  </w:style>
  <w:style w:type="paragraph" w:customStyle="1" w:styleId="CXPMTableBullet3">
    <w:name w:val="CXPM Table Bullet 3"/>
    <w:uiPriority w:val="2"/>
    <w:qFormat/>
    <w:rsid w:val="001C4229"/>
    <w:pPr>
      <w:numPr>
        <w:ilvl w:val="2"/>
        <w:numId w:val="10"/>
      </w:numPr>
      <w:spacing w:before="40" w:after="40" w:line="276" w:lineRule="auto"/>
    </w:pPr>
    <w:rPr>
      <w:rFonts w:ascii="Arial" w:hAnsi="Arial"/>
      <w:sz w:val="18"/>
      <w:szCs w:val="22"/>
    </w:rPr>
  </w:style>
  <w:style w:type="numbering" w:customStyle="1" w:styleId="CiscoTableBullets">
    <w:name w:val="Cisco Table Bullets"/>
    <w:uiPriority w:val="99"/>
    <w:rsid w:val="00BC23C2"/>
    <w:pPr>
      <w:numPr>
        <w:numId w:val="10"/>
      </w:numPr>
    </w:pPr>
  </w:style>
  <w:style w:type="paragraph" w:customStyle="1" w:styleId="CXPMTOCHeader">
    <w:name w:val="CXPM TOC Header"/>
    <w:next w:val="CXPMText"/>
    <w:uiPriority w:val="19"/>
    <w:rsid w:val="007C7CF6"/>
    <w:pPr>
      <w:pageBreakBefore/>
      <w:spacing w:before="120" w:after="60"/>
    </w:pPr>
    <w:rPr>
      <w:rFonts w:ascii="Arial" w:eastAsia="Arial Unicode MS" w:hAnsi="Arial" w:cs="Arial"/>
      <w:color w:val="595959"/>
      <w:sz w:val="36"/>
      <w:szCs w:val="22"/>
    </w:rPr>
  </w:style>
  <w:style w:type="table" w:customStyle="1" w:styleId="CiscoTableStyle">
    <w:name w:val="Cisco Table Style"/>
    <w:basedOn w:val="TableNormal"/>
    <w:uiPriority w:val="99"/>
    <w:rsid w:val="00843B8B"/>
    <w:pPr>
      <w:widowControl w:val="0"/>
    </w:pPr>
    <w:rPr>
      <w:rFonts w:ascii="Verdana" w:hAnsi="Verdana"/>
      <w:color w:val="FFFFFF"/>
    </w:rPr>
    <w:tblPr>
      <w:tblStyleRowBandSize w:val="1"/>
      <w:tblStyleColBandSize w:val="1"/>
      <w:tblCellMar>
        <w:top w:w="43" w:type="dxa"/>
        <w:left w:w="43" w:type="dxa"/>
        <w:bottom w:w="43" w:type="dxa"/>
        <w:right w:w="43" w:type="dxa"/>
      </w:tblCellMar>
    </w:tblPr>
    <w:tblStylePr w:type="firstRow">
      <w:rPr>
        <w:rFonts w:ascii="Microsoft Sans Serif" w:hAnsi="Microsoft Sans Serif"/>
        <w:color w:val="FFFFFF"/>
      </w:rPr>
      <w:tblPr/>
      <w:tcPr>
        <w:shd w:val="clear" w:color="auto" w:fill="17365D"/>
      </w:tcPr>
    </w:tblStylePr>
    <w:tblStylePr w:type="band1Horz">
      <w:rPr>
        <w:rFonts w:ascii="Tahoma" w:hAnsi="Tahoma"/>
        <w:color w:val="595959"/>
        <w:sz w:val="18"/>
      </w:rPr>
      <w:tblPr/>
      <w:tcPr>
        <w:tcBorders>
          <w:top w:val="single" w:sz="4" w:space="0" w:color="2D8C8A"/>
          <w:left w:val="single" w:sz="4" w:space="0" w:color="2D8C8A"/>
          <w:bottom w:val="single" w:sz="4" w:space="0" w:color="2D8C8A"/>
          <w:right w:val="single" w:sz="4" w:space="0" w:color="2D8C8A"/>
          <w:insideH w:val="single" w:sz="4" w:space="0" w:color="2D8C8A"/>
          <w:insideV w:val="single" w:sz="4" w:space="0" w:color="2D8C8A"/>
        </w:tcBorders>
        <w:shd w:val="clear" w:color="auto" w:fill="FFFFFF"/>
      </w:tcPr>
    </w:tblStylePr>
    <w:tblStylePr w:type="band2Horz">
      <w:rPr>
        <w:rFonts w:ascii="Tahoma" w:hAnsi="Tahoma"/>
        <w:color w:val="595959"/>
        <w:sz w:val="18"/>
      </w:rPr>
      <w:tblPr/>
      <w:tcPr>
        <w:tcBorders>
          <w:top w:val="single" w:sz="4" w:space="0" w:color="2D8C8A"/>
          <w:left w:val="single" w:sz="4" w:space="0" w:color="2D8C8A"/>
          <w:bottom w:val="single" w:sz="4" w:space="0" w:color="2D8C8A"/>
          <w:right w:val="single" w:sz="4" w:space="0" w:color="2D8C8A"/>
          <w:insideH w:val="single" w:sz="4" w:space="0" w:color="2D8C8A"/>
          <w:insideV w:val="single" w:sz="4" w:space="0" w:color="2D8C8A"/>
        </w:tcBorders>
        <w:shd w:val="clear" w:color="auto" w:fill="F2F2F2"/>
      </w:tcPr>
    </w:tblStylePr>
  </w:style>
  <w:style w:type="paragraph" w:customStyle="1" w:styleId="CXPMTableText">
    <w:name w:val="CXPM Table Text"/>
    <w:basedOn w:val="CXPMText"/>
    <w:link w:val="CXPMTableTextChar"/>
    <w:uiPriority w:val="1"/>
    <w:qFormat/>
    <w:rsid w:val="00791B54"/>
    <w:pPr>
      <w:spacing w:before="80" w:after="40"/>
    </w:pPr>
    <w:rPr>
      <w:color w:val="000000" w:themeColor="text1"/>
      <w:sz w:val="18"/>
    </w:rPr>
  </w:style>
  <w:style w:type="character" w:customStyle="1" w:styleId="CXPMTableTextChar">
    <w:name w:val="CXPM Table Text Char"/>
    <w:link w:val="CXPMTableText"/>
    <w:uiPriority w:val="1"/>
    <w:rsid w:val="00791B54"/>
    <w:rPr>
      <w:rFonts w:ascii="Arial" w:hAnsi="Arial" w:cs="Arial"/>
      <w:color w:val="000000" w:themeColor="text1"/>
      <w:sz w:val="18"/>
      <w:szCs w:val="22"/>
    </w:rPr>
  </w:style>
  <w:style w:type="paragraph" w:customStyle="1" w:styleId="CXPMFigureCaption">
    <w:name w:val="CXPM Figure Caption"/>
    <w:next w:val="CXPMFigureCentered"/>
    <w:uiPriority w:val="7"/>
    <w:qFormat/>
    <w:rsid w:val="00167612"/>
    <w:pPr>
      <w:keepNext/>
      <w:spacing w:before="600" w:after="120" w:line="276" w:lineRule="auto"/>
      <w:jc w:val="center"/>
    </w:pPr>
    <w:rPr>
      <w:rFonts w:ascii="Arial" w:hAnsi="Arial" w:cs="Arial"/>
      <w:color w:val="808080"/>
      <w:w w:val="90"/>
      <w:sz w:val="28"/>
      <w:szCs w:val="22"/>
    </w:rPr>
  </w:style>
  <w:style w:type="table" w:styleId="ColorfulGrid-Accent6">
    <w:name w:val="Colorful Grid Accent 6"/>
    <w:basedOn w:val="TableNormal"/>
    <w:uiPriority w:val="73"/>
    <w:rsid w:val="00BC23C2"/>
    <w:rPr>
      <w:rFonts w:ascii="Verdana" w:hAnsi="Verdana"/>
      <w:color w:val="000000"/>
    </w:rPr>
    <w:tblPr>
      <w:tblStyleRowBandSize w:val="1"/>
      <w:tblStyleColBandSize w:val="1"/>
      <w:tblBorders>
        <w:insideH w:val="single" w:sz="4" w:space="0" w:color="FFFFFF"/>
      </w:tblBorders>
    </w:tblPr>
    <w:tcPr>
      <w:shd w:val="clear" w:color="auto" w:fill="E5CCD8"/>
    </w:tcPr>
    <w:tblStylePr w:type="firstRow">
      <w:rPr>
        <w:b/>
        <w:bCs/>
      </w:rPr>
      <w:tblPr/>
      <w:tcPr>
        <w:shd w:val="clear" w:color="auto" w:fill="CC9BB2"/>
      </w:tcPr>
    </w:tblStylePr>
    <w:tblStylePr w:type="lastRow">
      <w:rPr>
        <w:b/>
        <w:bCs/>
        <w:color w:val="000000"/>
      </w:rPr>
      <w:tblPr/>
      <w:tcPr>
        <w:shd w:val="clear" w:color="auto" w:fill="CC9BB2"/>
      </w:tcPr>
    </w:tblStylePr>
    <w:tblStylePr w:type="firstCol">
      <w:rPr>
        <w:color w:val="FFFFFF"/>
      </w:rPr>
      <w:tblPr/>
      <w:tcPr>
        <w:shd w:val="clear" w:color="auto" w:fill="412131"/>
      </w:tcPr>
    </w:tblStylePr>
    <w:tblStylePr w:type="lastCol">
      <w:rPr>
        <w:color w:val="FFFFFF"/>
      </w:rPr>
      <w:tblPr/>
      <w:tcPr>
        <w:shd w:val="clear" w:color="auto" w:fill="412131"/>
      </w:tcPr>
    </w:tblStylePr>
    <w:tblStylePr w:type="band1Vert">
      <w:tblPr/>
      <w:tcPr>
        <w:shd w:val="clear" w:color="auto" w:fill="BF82A0"/>
      </w:tcPr>
    </w:tblStylePr>
    <w:tblStylePr w:type="band1Horz">
      <w:tblPr/>
      <w:tcPr>
        <w:shd w:val="clear" w:color="auto" w:fill="BF82A0"/>
      </w:tcPr>
    </w:tblStylePr>
  </w:style>
  <w:style w:type="character" w:styleId="CommentReference">
    <w:name w:val="annotation reference"/>
    <w:semiHidden/>
    <w:rsid w:val="00BC23C2"/>
    <w:rPr>
      <w:sz w:val="16"/>
      <w:szCs w:val="16"/>
    </w:rPr>
  </w:style>
  <w:style w:type="paragraph" w:styleId="CommentText">
    <w:name w:val="annotation text"/>
    <w:basedOn w:val="Normal"/>
    <w:link w:val="CommentTextChar"/>
    <w:semiHidden/>
    <w:rsid w:val="00BC23C2"/>
  </w:style>
  <w:style w:type="character" w:customStyle="1" w:styleId="CommentTextChar">
    <w:name w:val="Comment Text Char"/>
    <w:link w:val="CommentText"/>
    <w:semiHidden/>
    <w:rsid w:val="00A15BBA"/>
  </w:style>
  <w:style w:type="paragraph" w:styleId="CommentSubject">
    <w:name w:val="annotation subject"/>
    <w:basedOn w:val="CommentText"/>
    <w:next w:val="CommentText"/>
    <w:link w:val="CommentSubjectChar"/>
    <w:semiHidden/>
    <w:rsid w:val="00BC23C2"/>
    <w:rPr>
      <w:b/>
      <w:bCs/>
    </w:rPr>
  </w:style>
  <w:style w:type="character" w:customStyle="1" w:styleId="CommentSubjectChar">
    <w:name w:val="Comment Subject Char"/>
    <w:link w:val="CommentSubject"/>
    <w:semiHidden/>
    <w:rsid w:val="00A15BBA"/>
    <w:rPr>
      <w:b/>
      <w:bCs/>
    </w:rPr>
  </w:style>
  <w:style w:type="paragraph" w:customStyle="1" w:styleId="Disclaimerinfirstpagefooter">
    <w:name w:val="Disclaimer (in first page footer)"/>
    <w:uiPriority w:val="19"/>
    <w:semiHidden/>
    <w:qFormat/>
    <w:rsid w:val="00BC23C2"/>
    <w:pPr>
      <w:framePr w:wrap="around" w:vAnchor="text" w:hAnchor="text" w:y="1"/>
      <w:pBdr>
        <w:top w:val="single" w:sz="4" w:space="1" w:color="595959"/>
        <w:left w:val="single" w:sz="4" w:space="4" w:color="595959"/>
        <w:bottom w:val="single" w:sz="4" w:space="1" w:color="595959"/>
        <w:right w:val="single" w:sz="4" w:space="4" w:color="595959"/>
      </w:pBdr>
      <w:spacing w:before="120" w:after="60" w:line="276" w:lineRule="auto"/>
    </w:pPr>
    <w:rPr>
      <w:b/>
      <w:color w:val="595959"/>
      <w:sz w:val="18"/>
      <w:szCs w:val="22"/>
    </w:rPr>
  </w:style>
  <w:style w:type="paragraph" w:styleId="DocumentMap">
    <w:name w:val="Document Map"/>
    <w:basedOn w:val="Normal"/>
    <w:link w:val="DocumentMapChar"/>
    <w:semiHidden/>
    <w:rsid w:val="00BC23C2"/>
    <w:pPr>
      <w:shd w:val="clear" w:color="auto" w:fill="000080"/>
    </w:pPr>
    <w:rPr>
      <w:rFonts w:cs="Tahoma"/>
    </w:rPr>
  </w:style>
  <w:style w:type="character" w:customStyle="1" w:styleId="DocumentMapChar">
    <w:name w:val="Document Map Char"/>
    <w:link w:val="DocumentMap"/>
    <w:semiHidden/>
    <w:rsid w:val="00A15BBA"/>
    <w:rPr>
      <w:rFonts w:cs="Tahoma"/>
      <w:shd w:val="clear" w:color="auto" w:fill="000080"/>
    </w:rPr>
  </w:style>
  <w:style w:type="paragraph" w:customStyle="1" w:styleId="CXPMFigureCentered">
    <w:name w:val="CXPM Figure Centered"/>
    <w:next w:val="CXPMText"/>
    <w:uiPriority w:val="7"/>
    <w:qFormat/>
    <w:rsid w:val="002D5570"/>
    <w:pPr>
      <w:widowControl w:val="0"/>
      <w:spacing w:before="120" w:after="600" w:line="276" w:lineRule="auto"/>
      <w:jc w:val="center"/>
    </w:pPr>
    <w:rPr>
      <w:rFonts w:ascii="Arial" w:hAnsi="Arial"/>
      <w:color w:val="595959"/>
      <w:szCs w:val="22"/>
    </w:rPr>
  </w:style>
  <w:style w:type="character" w:customStyle="1" w:styleId="Heading1Char">
    <w:name w:val="Heading 1 Char"/>
    <w:link w:val="Heading1"/>
    <w:uiPriority w:val="9"/>
    <w:semiHidden/>
    <w:rsid w:val="00A15BBA"/>
    <w:rPr>
      <w:rFonts w:ascii="CiscoSansTT ExtraLight" w:eastAsia="Times New Roman" w:hAnsi="CiscoSansTT ExtraLight"/>
      <w:b/>
      <w:bCs/>
      <w:color w:val="1D1F35"/>
      <w:sz w:val="28"/>
      <w:szCs w:val="28"/>
    </w:rPr>
  </w:style>
  <w:style w:type="character" w:customStyle="1" w:styleId="Heading2Char">
    <w:name w:val="Heading 2 Char"/>
    <w:link w:val="Heading2"/>
    <w:semiHidden/>
    <w:rsid w:val="00A15BBA"/>
    <w:rPr>
      <w:rFonts w:ascii="Microsoft Sans Serif" w:hAnsi="Microsoft Sans Serif" w:cs="Arial"/>
      <w:bCs/>
      <w:iCs/>
      <w:color w:val="014F9F"/>
      <w:spacing w:val="6"/>
      <w:sz w:val="26"/>
      <w:szCs w:val="28"/>
    </w:rPr>
  </w:style>
  <w:style w:type="character" w:customStyle="1" w:styleId="Heading3Char">
    <w:name w:val="Heading 3 Char"/>
    <w:link w:val="Heading3"/>
    <w:semiHidden/>
    <w:rsid w:val="00A15BBA"/>
    <w:rPr>
      <w:rFonts w:ascii="Microsoft Sans Serif" w:hAnsi="Microsoft Sans Serif" w:cs="Arial"/>
      <w:bCs/>
      <w:color w:val="014F9F"/>
      <w:szCs w:val="26"/>
    </w:rPr>
  </w:style>
  <w:style w:type="character" w:customStyle="1" w:styleId="CXPMItalics">
    <w:name w:val="CXPM Italics"/>
    <w:uiPriority w:val="3"/>
    <w:qFormat/>
    <w:rsid w:val="00C30C07"/>
    <w:rPr>
      <w:i/>
      <w:color w:val="auto"/>
    </w:rPr>
  </w:style>
  <w:style w:type="table" w:styleId="LightList-Accent3">
    <w:name w:val="Light List Accent 3"/>
    <w:basedOn w:val="TableNormal"/>
    <w:uiPriority w:val="61"/>
    <w:rsid w:val="00BC23C2"/>
    <w:rPr>
      <w:rFonts w:ascii="Verdana" w:hAnsi="Verdana"/>
      <w:color w:val="595959"/>
    </w:rPr>
    <w:tblPr>
      <w:tblStyleRowBandSize w:val="1"/>
      <w:tblStyleColBandSize w:val="1"/>
      <w:tblBorders>
        <w:top w:val="single" w:sz="8" w:space="0" w:color="A8A8B6"/>
        <w:left w:val="single" w:sz="8" w:space="0" w:color="A8A8B6"/>
        <w:bottom w:val="single" w:sz="8" w:space="0" w:color="A8A8B6"/>
        <w:right w:val="single" w:sz="8" w:space="0" w:color="A8A8B6"/>
      </w:tblBorders>
    </w:tblPr>
    <w:tblStylePr w:type="firstRow">
      <w:pPr>
        <w:spacing w:before="0" w:after="0" w:line="240" w:lineRule="auto"/>
      </w:pPr>
      <w:rPr>
        <w:b/>
        <w:bCs/>
        <w:color w:val="FFFFFF"/>
      </w:rPr>
      <w:tblPr/>
      <w:tcPr>
        <w:shd w:val="clear" w:color="auto" w:fill="A8A8B6"/>
      </w:tcPr>
    </w:tblStylePr>
    <w:tblStylePr w:type="lastRow">
      <w:pPr>
        <w:spacing w:before="0" w:after="0" w:line="240" w:lineRule="auto"/>
      </w:pPr>
      <w:rPr>
        <w:b/>
        <w:bCs/>
      </w:rPr>
      <w:tblPr/>
      <w:tcPr>
        <w:tcBorders>
          <w:top w:val="double" w:sz="6" w:space="0" w:color="A8A8B6"/>
          <w:left w:val="single" w:sz="8" w:space="0" w:color="A8A8B6"/>
          <w:bottom w:val="single" w:sz="8" w:space="0" w:color="A8A8B6"/>
          <w:right w:val="single" w:sz="8" w:space="0" w:color="A8A8B6"/>
        </w:tcBorders>
      </w:tcPr>
    </w:tblStylePr>
    <w:tblStylePr w:type="firstCol">
      <w:rPr>
        <w:b/>
        <w:bCs/>
      </w:rPr>
    </w:tblStylePr>
    <w:tblStylePr w:type="lastCol">
      <w:rPr>
        <w:b/>
        <w:bCs/>
      </w:rPr>
    </w:tblStylePr>
    <w:tblStylePr w:type="band1Vert">
      <w:tblPr/>
      <w:tcPr>
        <w:tcBorders>
          <w:top w:val="single" w:sz="8" w:space="0" w:color="A8A8B6"/>
          <w:left w:val="single" w:sz="8" w:space="0" w:color="A8A8B6"/>
          <w:bottom w:val="single" w:sz="8" w:space="0" w:color="A8A8B6"/>
          <w:right w:val="single" w:sz="8" w:space="0" w:color="A8A8B6"/>
        </w:tcBorders>
      </w:tcPr>
    </w:tblStylePr>
    <w:tblStylePr w:type="band1Horz">
      <w:tblPr/>
      <w:tcPr>
        <w:tcBorders>
          <w:top w:val="single" w:sz="8" w:space="0" w:color="A8A8B6"/>
          <w:left w:val="single" w:sz="8" w:space="0" w:color="A8A8B6"/>
          <w:bottom w:val="single" w:sz="8" w:space="0" w:color="A8A8B6"/>
          <w:right w:val="single" w:sz="8" w:space="0" w:color="A8A8B6"/>
        </w:tcBorders>
      </w:tcPr>
    </w:tblStylePr>
  </w:style>
  <w:style w:type="paragraph" w:customStyle="1" w:styleId="Question">
    <w:name w:val="Question"/>
    <w:basedOn w:val="CXPMText"/>
    <w:uiPriority w:val="19"/>
    <w:semiHidden/>
    <w:qFormat/>
    <w:rsid w:val="00BC23C2"/>
    <w:pPr>
      <w:spacing w:line="240" w:lineRule="auto"/>
    </w:pPr>
    <w:rPr>
      <w:b/>
    </w:rPr>
  </w:style>
  <w:style w:type="paragraph" w:styleId="TOC1">
    <w:name w:val="toc 1"/>
    <w:basedOn w:val="Normal"/>
    <w:next w:val="Normal"/>
    <w:uiPriority w:val="39"/>
    <w:rsid w:val="005D57EB"/>
    <w:pPr>
      <w:tabs>
        <w:tab w:val="right" w:leader="dot" w:pos="9360"/>
      </w:tabs>
      <w:spacing w:after="120"/>
    </w:pPr>
    <w:rPr>
      <w:rFonts w:ascii="Arial" w:hAnsi="Arial"/>
      <w:bCs/>
      <w:caps/>
      <w:color w:val="auto"/>
      <w:sz w:val="22"/>
    </w:rPr>
  </w:style>
  <w:style w:type="paragraph" w:styleId="TOC2">
    <w:name w:val="toc 2"/>
    <w:basedOn w:val="Normal"/>
    <w:next w:val="Normal"/>
    <w:uiPriority w:val="39"/>
    <w:rsid w:val="005D57EB"/>
    <w:pPr>
      <w:tabs>
        <w:tab w:val="left" w:pos="288"/>
        <w:tab w:val="right" w:leader="dot" w:pos="9360"/>
      </w:tabs>
      <w:ind w:left="288"/>
    </w:pPr>
    <w:rPr>
      <w:rFonts w:ascii="Arial" w:hAnsi="Arial"/>
      <w:smallCaps/>
      <w:color w:val="auto"/>
      <w:sz w:val="22"/>
    </w:rPr>
  </w:style>
  <w:style w:type="paragraph" w:styleId="TOC3">
    <w:name w:val="toc 3"/>
    <w:basedOn w:val="Normal"/>
    <w:next w:val="Normal"/>
    <w:uiPriority w:val="39"/>
    <w:rsid w:val="005D57EB"/>
    <w:pPr>
      <w:tabs>
        <w:tab w:val="left" w:pos="576"/>
        <w:tab w:val="right" w:leader="dot" w:pos="9360"/>
      </w:tabs>
      <w:ind w:left="576"/>
    </w:pPr>
    <w:rPr>
      <w:rFonts w:ascii="Arial" w:hAnsi="Arial"/>
      <w:iCs/>
      <w:color w:val="auto"/>
    </w:rPr>
  </w:style>
  <w:style w:type="paragraph" w:styleId="TOC4">
    <w:name w:val="toc 4"/>
    <w:basedOn w:val="Normal"/>
    <w:next w:val="Normal"/>
    <w:uiPriority w:val="39"/>
    <w:rsid w:val="005D57EB"/>
    <w:pPr>
      <w:tabs>
        <w:tab w:val="left" w:pos="864"/>
        <w:tab w:val="right" w:leader="dot" w:pos="9360"/>
      </w:tabs>
      <w:ind w:left="864"/>
    </w:pPr>
    <w:rPr>
      <w:rFonts w:ascii="Arial" w:hAnsi="Arial"/>
      <w:color w:val="auto"/>
      <w:sz w:val="18"/>
      <w:szCs w:val="18"/>
    </w:rPr>
  </w:style>
  <w:style w:type="paragraph" w:styleId="TOCHeading">
    <w:name w:val="TOC Heading"/>
    <w:basedOn w:val="Heading1"/>
    <w:next w:val="Normal"/>
    <w:uiPriority w:val="39"/>
    <w:semiHidden/>
    <w:qFormat/>
    <w:rsid w:val="00BC23C2"/>
    <w:pPr>
      <w:outlineLvl w:val="9"/>
    </w:pPr>
    <w:rPr>
      <w:rFonts w:ascii="Cambria" w:eastAsia="MS Gothic" w:hAnsi="Cambria"/>
      <w:b w:val="0"/>
      <w:color w:val="365F91"/>
      <w:lang w:eastAsia="ja-JP"/>
    </w:rPr>
  </w:style>
  <w:style w:type="character" w:customStyle="1" w:styleId="CXPMUnderlined">
    <w:name w:val="CXPM Underlined"/>
    <w:uiPriority w:val="2"/>
    <w:rsid w:val="00C30C07"/>
    <w:rPr>
      <w:b w:val="0"/>
      <w:color w:val="auto"/>
      <w:u w:val="single"/>
    </w:rPr>
  </w:style>
  <w:style w:type="paragraph" w:customStyle="1" w:styleId="CXPMCenteredText">
    <w:name w:val="CXPM Centered Text"/>
    <w:uiPriority w:val="3"/>
    <w:rsid w:val="007B6A94"/>
    <w:pPr>
      <w:spacing w:before="120" w:after="60" w:line="276" w:lineRule="auto"/>
      <w:jc w:val="center"/>
    </w:pPr>
    <w:rPr>
      <w:rFonts w:ascii="Arial" w:eastAsia="Times New Roman" w:hAnsi="Arial" w:cs="Arial"/>
    </w:rPr>
  </w:style>
  <w:style w:type="paragraph" w:customStyle="1" w:styleId="CXPMCalloutTitle">
    <w:name w:val="CXPM Callout Title"/>
    <w:uiPriority w:val="6"/>
    <w:rsid w:val="008E51E9"/>
    <w:pPr>
      <w:spacing w:before="120" w:after="120"/>
    </w:pPr>
    <w:rPr>
      <w:rFonts w:ascii="Arial" w:eastAsia="Arial Unicode MS" w:hAnsi="Arial" w:cs="Arial"/>
      <w:b/>
      <w:color w:val="005073"/>
      <w:sz w:val="30"/>
      <w:szCs w:val="30"/>
    </w:rPr>
  </w:style>
  <w:style w:type="paragraph" w:customStyle="1" w:styleId="CXPMCalloutBulletBlue">
    <w:name w:val="CXPM Callout Bullet Blue"/>
    <w:uiPriority w:val="6"/>
    <w:rsid w:val="008A1AE9"/>
    <w:pPr>
      <w:numPr>
        <w:numId w:val="11"/>
      </w:numPr>
      <w:spacing w:before="120" w:after="120" w:line="276" w:lineRule="auto"/>
      <w:ind w:left="216" w:hanging="216"/>
    </w:pPr>
    <w:rPr>
      <w:rFonts w:ascii="Arial" w:hAnsi="Arial" w:cs="Arial"/>
      <w:color w:val="365F91"/>
      <w:sz w:val="18"/>
      <w:szCs w:val="22"/>
    </w:rPr>
  </w:style>
  <w:style w:type="paragraph" w:customStyle="1" w:styleId="CXPMCalloutTextBlue">
    <w:name w:val="CXPM Callout Text Blue"/>
    <w:uiPriority w:val="6"/>
    <w:rsid w:val="00732147"/>
    <w:pPr>
      <w:spacing w:before="120" w:after="120" w:line="276" w:lineRule="auto"/>
    </w:pPr>
    <w:rPr>
      <w:rFonts w:ascii="Arial" w:hAnsi="Arial" w:cs="Arial"/>
      <w:color w:val="365F91"/>
      <w:sz w:val="18"/>
      <w:szCs w:val="22"/>
    </w:rPr>
  </w:style>
  <w:style w:type="paragraph" w:customStyle="1" w:styleId="CXPMProposalforclient">
    <w:name w:val="CXPM Proposal for &lt;&lt;client&gt;&gt;"/>
    <w:uiPriority w:val="19"/>
    <w:rsid w:val="005940D6"/>
    <w:pPr>
      <w:spacing w:before="360" w:after="60"/>
      <w:jc w:val="center"/>
    </w:pPr>
    <w:rPr>
      <w:rFonts w:ascii="Arial" w:eastAsia="Arial Unicode MS" w:hAnsi="Arial" w:cs="Arial"/>
      <w:color w:val="A6A6A6"/>
      <w:sz w:val="28"/>
      <w:szCs w:val="22"/>
    </w:rPr>
  </w:style>
  <w:style w:type="character" w:styleId="FollowedHyperlink">
    <w:name w:val="FollowedHyperlink"/>
    <w:uiPriority w:val="99"/>
    <w:semiHidden/>
    <w:rsid w:val="004A09E3"/>
    <w:rPr>
      <w:color w:val="33828D"/>
      <w:u w:val="single"/>
    </w:rPr>
  </w:style>
  <w:style w:type="paragraph" w:customStyle="1" w:styleId="CXPMHeading4">
    <w:name w:val="CXPM Heading 4"/>
    <w:next w:val="Normal"/>
    <w:rsid w:val="0032362F"/>
    <w:pPr>
      <w:keepNext/>
      <w:widowControl w:val="0"/>
      <w:tabs>
        <w:tab w:val="left" w:pos="0"/>
        <w:tab w:val="num" w:pos="1080"/>
      </w:tabs>
      <w:spacing w:before="240" w:after="120" w:line="276" w:lineRule="auto"/>
      <w:ind w:left="1008" w:hanging="1008"/>
      <w:outlineLvl w:val="4"/>
    </w:pPr>
    <w:rPr>
      <w:rFonts w:ascii="Arial" w:eastAsia="Times New Roman" w:hAnsi="Arial" w:cs="Arial"/>
      <w:color w:val="5881BE"/>
      <w:spacing w:val="6"/>
      <w:sz w:val="24"/>
      <w:szCs w:val="22"/>
    </w:rPr>
  </w:style>
  <w:style w:type="character" w:customStyle="1" w:styleId="CXPMNoteChar">
    <w:name w:val="CXPM Note Char"/>
    <w:basedOn w:val="CXPMTextChar"/>
    <w:link w:val="CXPMNote"/>
    <w:uiPriority w:val="98"/>
    <w:rsid w:val="00267659"/>
    <w:rPr>
      <w:rFonts w:ascii="Arial" w:hAnsi="Arial" w:cs="Arial"/>
      <w:sz w:val="18"/>
      <w:szCs w:val="22"/>
    </w:rPr>
  </w:style>
  <w:style w:type="character" w:customStyle="1" w:styleId="CXPMTableNoteChar">
    <w:name w:val="CXPM Table Note Char"/>
    <w:link w:val="CXPMTableNote"/>
    <w:uiPriority w:val="2"/>
    <w:rsid w:val="00CC293F"/>
    <w:rPr>
      <w:rFonts w:ascii="Arial" w:hAnsi="Arial" w:cs="Arial"/>
      <w:sz w:val="18"/>
      <w:szCs w:val="22"/>
    </w:rPr>
  </w:style>
  <w:style w:type="character" w:styleId="FootnoteReference">
    <w:name w:val="footnote reference"/>
    <w:uiPriority w:val="99"/>
    <w:semiHidden/>
    <w:rsid w:val="0013329B"/>
    <w:rPr>
      <w:vertAlign w:val="superscript"/>
    </w:rPr>
  </w:style>
  <w:style w:type="paragraph" w:customStyle="1" w:styleId="CXPMCenteredTableText">
    <w:name w:val="CXPM Centered Table Text"/>
    <w:basedOn w:val="CXPMTableText"/>
    <w:uiPriority w:val="6"/>
    <w:rsid w:val="00F91EFF"/>
    <w:pPr>
      <w:jc w:val="center"/>
    </w:pPr>
    <w:rPr>
      <w:rFonts w:eastAsia="Times New Roman"/>
      <w:szCs w:val="20"/>
    </w:rPr>
  </w:style>
  <w:style w:type="paragraph" w:styleId="TOC5">
    <w:name w:val="toc 5"/>
    <w:basedOn w:val="Normal"/>
    <w:next w:val="Normal"/>
    <w:uiPriority w:val="39"/>
    <w:semiHidden/>
    <w:rsid w:val="005D57EB"/>
    <w:pPr>
      <w:tabs>
        <w:tab w:val="left" w:pos="1152"/>
        <w:tab w:val="right" w:leader="dot" w:pos="9360"/>
      </w:tabs>
      <w:ind w:left="1152"/>
    </w:pPr>
    <w:rPr>
      <w:rFonts w:ascii="Arial" w:hAnsi="Arial"/>
      <w:color w:val="auto"/>
      <w:sz w:val="17"/>
    </w:rPr>
  </w:style>
  <w:style w:type="character" w:customStyle="1" w:styleId="Heading4Char">
    <w:name w:val="Heading 4 Char"/>
    <w:basedOn w:val="DefaultParagraphFont"/>
    <w:link w:val="Heading4"/>
    <w:uiPriority w:val="9"/>
    <w:semiHidden/>
    <w:rsid w:val="005D57EB"/>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5D57EB"/>
    <w:rPr>
      <w:rFonts w:asciiTheme="majorHAnsi" w:eastAsiaTheme="majorEastAsia" w:hAnsiTheme="majorHAnsi" w:cstheme="majorBidi"/>
      <w:color w:val="365F91" w:themeColor="accent1" w:themeShade="BF"/>
    </w:rPr>
  </w:style>
  <w:style w:type="paragraph" w:customStyle="1" w:styleId="CXPMSKU">
    <w:name w:val="CXPM SKU"/>
    <w:basedOn w:val="CXPMSubtleReference"/>
    <w:next w:val="CXPMText"/>
    <w:uiPriority w:val="19"/>
    <w:rsid w:val="00A174D0"/>
    <w:pPr>
      <w:spacing w:before="0" w:after="0"/>
    </w:pPr>
    <w:rPr>
      <w:rFonts w:ascii="Arial Narrow" w:hAnsi="Arial Narrow"/>
      <w:sz w:val="16"/>
      <w:u w:val="none"/>
    </w:rPr>
  </w:style>
  <w:style w:type="paragraph" w:customStyle="1" w:styleId="CiscoProposalTitle">
    <w:name w:val="Cisco Proposal Title"/>
    <w:uiPriority w:val="19"/>
    <w:rsid w:val="00B6348B"/>
    <w:pPr>
      <w:spacing w:before="120" w:after="60"/>
      <w:jc w:val="center"/>
    </w:pPr>
    <w:rPr>
      <w:rFonts w:ascii="Arial" w:eastAsia="Arial Unicode MS" w:hAnsi="Arial" w:cs="Arial"/>
      <w:noProof/>
      <w:color w:val="005073"/>
      <w:sz w:val="44"/>
      <w:szCs w:val="46"/>
    </w:rPr>
  </w:style>
  <w:style w:type="paragraph" w:customStyle="1" w:styleId="msonormal0">
    <w:name w:val="msonormal"/>
    <w:basedOn w:val="Normal"/>
    <w:rsid w:val="00742E74"/>
    <w:pPr>
      <w:spacing w:before="100" w:beforeAutospacing="1" w:after="100" w:afterAutospacing="1" w:line="240" w:lineRule="auto"/>
    </w:pPr>
    <w:rPr>
      <w:rFonts w:ascii="Times New Roman" w:eastAsia="Times New Roman" w:hAnsi="Times New Roman"/>
      <w:color w:val="auto"/>
      <w:sz w:val="24"/>
      <w:szCs w:val="24"/>
    </w:rPr>
  </w:style>
  <w:style w:type="paragraph" w:customStyle="1" w:styleId="xl66">
    <w:name w:val="xl66"/>
    <w:basedOn w:val="Normal"/>
    <w:rsid w:val="00742E74"/>
    <w:pPr>
      <w:pBdr>
        <w:top w:val="single" w:sz="4" w:space="0" w:color="C0C0C0"/>
        <w:left w:val="single" w:sz="4" w:space="0" w:color="C0C0C0"/>
        <w:bottom w:val="single" w:sz="4" w:space="0" w:color="C0C0C0"/>
        <w:right w:val="single" w:sz="4" w:space="0" w:color="C0C0C0"/>
      </w:pBdr>
      <w:shd w:val="clear" w:color="000000" w:fill="969696"/>
      <w:spacing w:before="100" w:beforeAutospacing="1" w:after="100" w:afterAutospacing="1" w:line="240" w:lineRule="auto"/>
      <w:textAlignment w:val="center"/>
    </w:pPr>
    <w:rPr>
      <w:rFonts w:ascii="Helvetica" w:eastAsia="Times New Roman" w:hAnsi="Helvetica"/>
      <w:b/>
      <w:bCs/>
      <w:color w:val="auto"/>
      <w:sz w:val="18"/>
      <w:szCs w:val="18"/>
    </w:rPr>
  </w:style>
  <w:style w:type="paragraph" w:customStyle="1" w:styleId="xl67">
    <w:name w:val="xl67"/>
    <w:basedOn w:val="Normal"/>
    <w:rsid w:val="00742E74"/>
    <w:pPr>
      <w:pBdr>
        <w:top w:val="single" w:sz="4" w:space="0" w:color="C0C0C0"/>
        <w:left w:val="single" w:sz="4" w:space="0" w:color="C0C0C0"/>
        <w:bottom w:val="single" w:sz="4" w:space="0" w:color="C0C0C0"/>
        <w:right w:val="single" w:sz="4" w:space="0" w:color="C0C0C0"/>
      </w:pBdr>
      <w:shd w:val="clear" w:color="000000" w:fill="969696"/>
      <w:spacing w:before="100" w:beforeAutospacing="1" w:after="100" w:afterAutospacing="1" w:line="240" w:lineRule="auto"/>
      <w:jc w:val="center"/>
      <w:textAlignment w:val="center"/>
    </w:pPr>
    <w:rPr>
      <w:rFonts w:ascii="Helvetica" w:eastAsia="Times New Roman" w:hAnsi="Helvetica"/>
      <w:b/>
      <w:bCs/>
      <w:color w:val="auto"/>
      <w:sz w:val="18"/>
      <w:szCs w:val="18"/>
    </w:rPr>
  </w:style>
  <w:style w:type="paragraph" w:customStyle="1" w:styleId="xl68">
    <w:name w:val="xl68"/>
    <w:basedOn w:val="Normal"/>
    <w:rsid w:val="00742E74"/>
    <w:pPr>
      <w:pBdr>
        <w:top w:val="single" w:sz="4" w:space="0" w:color="000000"/>
        <w:left w:val="single" w:sz="4" w:space="0" w:color="C0C0C0"/>
        <w:bottom w:val="single" w:sz="4" w:space="0" w:color="000000"/>
      </w:pBdr>
      <w:spacing w:before="100" w:beforeAutospacing="1" w:after="100" w:afterAutospacing="1" w:line="240" w:lineRule="auto"/>
      <w:textAlignment w:val="center"/>
    </w:pPr>
    <w:rPr>
      <w:rFonts w:ascii="Times New Roman" w:eastAsia="Times New Roman" w:hAnsi="Times New Roman"/>
      <w:color w:val="auto"/>
      <w:sz w:val="24"/>
      <w:szCs w:val="24"/>
    </w:rPr>
  </w:style>
  <w:style w:type="paragraph" w:customStyle="1" w:styleId="xl69">
    <w:name w:val="xl69"/>
    <w:basedOn w:val="Normal"/>
    <w:rsid w:val="00742E74"/>
    <w:pPr>
      <w:pBdr>
        <w:top w:val="single" w:sz="4" w:space="0" w:color="C0C0C0"/>
        <w:left w:val="single" w:sz="4" w:space="0" w:color="C0C0C0"/>
        <w:bottom w:val="single" w:sz="4" w:space="0" w:color="C0C0C0"/>
        <w:right w:val="single" w:sz="4" w:space="0" w:color="C0C0C0"/>
      </w:pBdr>
      <w:spacing w:before="100" w:beforeAutospacing="1" w:after="100" w:afterAutospacing="1" w:line="240" w:lineRule="auto"/>
      <w:textAlignment w:val="top"/>
    </w:pPr>
    <w:rPr>
      <w:rFonts w:ascii="Helvetica" w:eastAsia="Times New Roman" w:hAnsi="Helvetica"/>
      <w:b/>
      <w:bCs/>
      <w:color w:val="auto"/>
      <w:sz w:val="18"/>
      <w:szCs w:val="18"/>
    </w:rPr>
  </w:style>
  <w:style w:type="paragraph" w:customStyle="1" w:styleId="xl70">
    <w:name w:val="xl70"/>
    <w:basedOn w:val="Normal"/>
    <w:rsid w:val="00742E74"/>
    <w:pPr>
      <w:pBdr>
        <w:top w:val="single" w:sz="4" w:space="0" w:color="C0C0C0"/>
        <w:left w:val="single" w:sz="4" w:space="0" w:color="C0C0C0"/>
        <w:bottom w:val="single" w:sz="4" w:space="0" w:color="C0C0C0"/>
        <w:right w:val="single" w:sz="4" w:space="0" w:color="C0C0C0"/>
      </w:pBdr>
      <w:spacing w:before="100" w:beforeAutospacing="1" w:after="100" w:afterAutospacing="1" w:line="240" w:lineRule="auto"/>
      <w:textAlignment w:val="top"/>
    </w:pPr>
    <w:rPr>
      <w:rFonts w:ascii="Helvetica" w:eastAsia="Times New Roman" w:hAnsi="Helvetica"/>
      <w:color w:val="auto"/>
      <w:sz w:val="18"/>
      <w:szCs w:val="18"/>
    </w:rPr>
  </w:style>
  <w:style w:type="paragraph" w:customStyle="1" w:styleId="xl71">
    <w:name w:val="xl71"/>
    <w:basedOn w:val="Normal"/>
    <w:rsid w:val="00742E74"/>
    <w:pPr>
      <w:pBdr>
        <w:top w:val="single" w:sz="4" w:space="0" w:color="C0C0C0"/>
        <w:left w:val="single" w:sz="4" w:space="0" w:color="C0C0C0"/>
        <w:bottom w:val="single" w:sz="4" w:space="0" w:color="C0C0C0"/>
        <w:right w:val="single" w:sz="4" w:space="0" w:color="C0C0C0"/>
      </w:pBdr>
      <w:spacing w:before="100" w:beforeAutospacing="1" w:after="100" w:afterAutospacing="1" w:line="240" w:lineRule="auto"/>
      <w:jc w:val="center"/>
      <w:textAlignment w:val="center"/>
    </w:pPr>
    <w:rPr>
      <w:rFonts w:ascii="Helvetica" w:eastAsia="Times New Roman" w:hAnsi="Helvetica"/>
      <w:color w:val="auto"/>
      <w:sz w:val="18"/>
      <w:szCs w:val="18"/>
    </w:rPr>
  </w:style>
  <w:style w:type="paragraph" w:customStyle="1" w:styleId="xl72">
    <w:name w:val="xl72"/>
    <w:basedOn w:val="Normal"/>
    <w:rsid w:val="00742E74"/>
    <w:pPr>
      <w:pBdr>
        <w:top w:val="single" w:sz="4" w:space="0" w:color="C0C0C0"/>
        <w:left w:val="single" w:sz="4" w:space="0" w:color="C0C0C0"/>
        <w:bottom w:val="single" w:sz="4" w:space="0" w:color="C0C0C0"/>
        <w:right w:val="single" w:sz="4" w:space="0" w:color="C0C0C0"/>
      </w:pBdr>
      <w:spacing w:before="100" w:beforeAutospacing="1" w:after="100" w:afterAutospacing="1" w:line="240" w:lineRule="auto"/>
      <w:textAlignment w:val="center"/>
    </w:pPr>
    <w:rPr>
      <w:rFonts w:ascii="Helvetica" w:eastAsia="Times New Roman" w:hAnsi="Helvetica"/>
      <w:color w:val="auto"/>
      <w:sz w:val="18"/>
      <w:szCs w:val="18"/>
    </w:rPr>
  </w:style>
  <w:style w:type="paragraph" w:customStyle="1" w:styleId="xl73">
    <w:name w:val="xl73"/>
    <w:basedOn w:val="Normal"/>
    <w:rsid w:val="00742E74"/>
    <w:pPr>
      <w:pBdr>
        <w:top w:val="single" w:sz="4" w:space="0" w:color="000000"/>
        <w:bottom w:val="single" w:sz="4" w:space="0" w:color="000000"/>
      </w:pBdr>
      <w:spacing w:before="100" w:beforeAutospacing="1" w:after="100" w:afterAutospacing="1" w:line="240" w:lineRule="auto"/>
      <w:textAlignment w:val="center"/>
    </w:pPr>
    <w:rPr>
      <w:rFonts w:ascii="Helvetica" w:eastAsia="Times New Roman" w:hAnsi="Helvetica"/>
      <w:b/>
      <w:bCs/>
      <w:color w:val="auto"/>
      <w:sz w:val="18"/>
      <w:szCs w:val="18"/>
    </w:rPr>
  </w:style>
  <w:style w:type="character" w:customStyle="1" w:styleId="ListParagraphChar">
    <w:name w:val="List Paragraph Char"/>
    <w:basedOn w:val="DefaultParagraphFont"/>
    <w:link w:val="ListParagraph"/>
    <w:uiPriority w:val="34"/>
    <w:locked/>
    <w:rsid w:val="0075568E"/>
    <w:rPr>
      <w:color w:val="595959"/>
    </w:rPr>
  </w:style>
  <w:style w:type="paragraph" w:customStyle="1" w:styleId="CiscoText">
    <w:name w:val="Cisco Text"/>
    <w:link w:val="CiscoTextChar"/>
    <w:qFormat/>
    <w:rsid w:val="002E2461"/>
    <w:pPr>
      <w:widowControl w:val="0"/>
      <w:spacing w:before="200"/>
    </w:pPr>
    <w:rPr>
      <w:rFonts w:ascii="Arial" w:eastAsia="Times New Roman" w:hAnsi="Arial"/>
      <w:szCs w:val="19"/>
    </w:rPr>
  </w:style>
  <w:style w:type="character" w:customStyle="1" w:styleId="CiscoTextChar">
    <w:name w:val="Cisco Text Char"/>
    <w:link w:val="CiscoText"/>
    <w:rsid w:val="002E2461"/>
    <w:rPr>
      <w:rFonts w:ascii="Arial" w:eastAsia="Times New Roman" w:hAnsi="Arial"/>
      <w:szCs w:val="19"/>
    </w:rPr>
  </w:style>
  <w:style w:type="paragraph" w:customStyle="1" w:styleId="CiscoBullet1">
    <w:name w:val="Cisco Bullet 1"/>
    <w:basedOn w:val="CiscoText"/>
    <w:link w:val="CiscoBullet1Char"/>
    <w:uiPriority w:val="1"/>
    <w:qFormat/>
    <w:rsid w:val="001C4EAC"/>
    <w:pPr>
      <w:widowControl/>
      <w:spacing w:before="120" w:after="60" w:line="276" w:lineRule="auto"/>
      <w:ind w:left="360" w:hanging="360"/>
    </w:pPr>
    <w:rPr>
      <w:rFonts w:eastAsia="CiscoSansTT Light" w:cs="Arial"/>
      <w:szCs w:val="22"/>
    </w:rPr>
  </w:style>
  <w:style w:type="character" w:customStyle="1" w:styleId="CiscoBullet1Char">
    <w:name w:val="Cisco Bullet 1 Char"/>
    <w:link w:val="CiscoBullet1"/>
    <w:uiPriority w:val="1"/>
    <w:rsid w:val="001C4EAC"/>
    <w:rPr>
      <w:rFonts w:ascii="Arial" w:hAnsi="Arial" w:cs="Arial"/>
      <w:szCs w:val="22"/>
    </w:rPr>
  </w:style>
  <w:style w:type="paragraph" w:customStyle="1" w:styleId="CiscoBullet2">
    <w:name w:val="Cisco Bullet 2"/>
    <w:basedOn w:val="CiscoText"/>
    <w:uiPriority w:val="1"/>
    <w:qFormat/>
    <w:rsid w:val="001C4EAC"/>
    <w:pPr>
      <w:widowControl/>
      <w:spacing w:before="120" w:after="60" w:line="276" w:lineRule="auto"/>
      <w:ind w:left="720" w:hanging="360"/>
    </w:pPr>
    <w:rPr>
      <w:rFonts w:eastAsia="CiscoSansTT Light" w:cs="Arial"/>
      <w:szCs w:val="22"/>
    </w:rPr>
  </w:style>
  <w:style w:type="paragraph" w:customStyle="1" w:styleId="CiscoBullet3">
    <w:name w:val="Cisco Bullet 3"/>
    <w:basedOn w:val="CiscoText"/>
    <w:link w:val="CiscoBullet3Char"/>
    <w:uiPriority w:val="1"/>
    <w:qFormat/>
    <w:rsid w:val="001C4EAC"/>
    <w:pPr>
      <w:widowControl/>
      <w:spacing w:before="120" w:after="60" w:line="276" w:lineRule="auto"/>
      <w:ind w:left="1080" w:hanging="360"/>
    </w:pPr>
    <w:rPr>
      <w:rFonts w:eastAsia="CiscoSansTT Light" w:cs="Arial"/>
      <w:szCs w:val="22"/>
    </w:rPr>
  </w:style>
  <w:style w:type="character" w:customStyle="1" w:styleId="apple-converted-space">
    <w:name w:val="apple-converted-space"/>
    <w:basedOn w:val="DefaultParagraphFont"/>
    <w:rsid w:val="00976423"/>
  </w:style>
  <w:style w:type="paragraph" w:styleId="NormalWeb">
    <w:name w:val="Normal (Web)"/>
    <w:basedOn w:val="Normal"/>
    <w:uiPriority w:val="99"/>
    <w:semiHidden/>
    <w:unhideWhenUsed/>
    <w:rsid w:val="000714E5"/>
    <w:pPr>
      <w:spacing w:before="100" w:beforeAutospacing="1" w:after="100" w:afterAutospacing="1" w:line="240" w:lineRule="auto"/>
    </w:pPr>
    <w:rPr>
      <w:rFonts w:ascii="Times New Roman" w:eastAsiaTheme="minorEastAsia" w:hAnsi="Times New Roman"/>
      <w:color w:val="auto"/>
      <w:sz w:val="24"/>
      <w:szCs w:val="24"/>
      <w:lang w:val="en-IN"/>
    </w:rPr>
  </w:style>
  <w:style w:type="paragraph" w:customStyle="1" w:styleId="CiscoHeading2">
    <w:name w:val="Cisco Heading 2"/>
    <w:next w:val="CiscoText"/>
    <w:link w:val="CiscoHeading2Char"/>
    <w:qFormat/>
    <w:rsid w:val="004457E7"/>
    <w:pPr>
      <w:keepNext/>
      <w:spacing w:before="240" w:after="120"/>
      <w:outlineLvl w:val="1"/>
    </w:pPr>
    <w:rPr>
      <w:rFonts w:ascii="Arial" w:hAnsi="Arial" w:cs="Arial"/>
      <w:noProof/>
      <w:color w:val="097DBC"/>
      <w:sz w:val="32"/>
      <w:szCs w:val="22"/>
    </w:rPr>
  </w:style>
  <w:style w:type="paragraph" w:customStyle="1" w:styleId="CiscoStrongReference">
    <w:name w:val="Cisco Strong Reference"/>
    <w:basedOn w:val="Normal"/>
    <w:next w:val="CiscoText"/>
    <w:uiPriority w:val="3"/>
    <w:qFormat/>
    <w:rsid w:val="004457E7"/>
    <w:pPr>
      <w:keepNext/>
      <w:widowControl w:val="0"/>
      <w:spacing w:before="240" w:after="120" w:line="240" w:lineRule="auto"/>
      <w:outlineLvl w:val="5"/>
    </w:pPr>
    <w:rPr>
      <w:rFonts w:ascii="Arial Bold" w:hAnsi="Arial Bold" w:cs="Arial"/>
      <w:b/>
      <w:caps/>
      <w:noProof/>
      <w:color w:val="365F91"/>
      <w:sz w:val="21"/>
      <w:szCs w:val="21"/>
      <w:u w:val="single"/>
    </w:rPr>
  </w:style>
  <w:style w:type="character" w:customStyle="1" w:styleId="CiscoHeading2Char">
    <w:name w:val="Cisco Heading 2 Char"/>
    <w:link w:val="CiscoHeading2"/>
    <w:locked/>
    <w:rsid w:val="004457E7"/>
    <w:rPr>
      <w:rFonts w:ascii="Arial" w:hAnsi="Arial" w:cs="Arial"/>
      <w:noProof/>
      <w:color w:val="097DBC"/>
      <w:sz w:val="32"/>
      <w:szCs w:val="22"/>
    </w:rPr>
  </w:style>
  <w:style w:type="character" w:customStyle="1" w:styleId="CiscoBullet3Char">
    <w:name w:val="Cisco Bullet 3 Char"/>
    <w:link w:val="CiscoBullet3"/>
    <w:uiPriority w:val="1"/>
    <w:rsid w:val="00305ECE"/>
    <w:rPr>
      <w:rFonts w:ascii="Arial" w:hAnsi="Arial" w:cs="Arial"/>
      <w:szCs w:val="22"/>
    </w:rPr>
  </w:style>
  <w:style w:type="paragraph" w:styleId="Revision">
    <w:name w:val="Revision"/>
    <w:hidden/>
    <w:uiPriority w:val="99"/>
    <w:semiHidden/>
    <w:rsid w:val="00C21AB9"/>
    <w:rPr>
      <w:color w:val="595959"/>
    </w:rPr>
  </w:style>
  <w:style w:type="paragraph" w:customStyle="1" w:styleId="PDISOWMajorSectionHeading">
    <w:name w:val="PDI SOW Major Section Heading"/>
    <w:basedOn w:val="Normal"/>
    <w:link w:val="PDISOWMajorSectionHeadingChar"/>
    <w:qFormat/>
    <w:rsid w:val="00CC54C3"/>
    <w:pPr>
      <w:spacing w:before="40" w:after="80" w:line="240" w:lineRule="auto"/>
      <w:jc w:val="both"/>
    </w:pPr>
    <w:rPr>
      <w:rFonts w:asciiTheme="minorHAnsi" w:eastAsia="MS Mincho" w:hAnsiTheme="minorHAnsi" w:cs="Arial"/>
      <w:b/>
      <w:caps/>
      <w:color w:val="auto"/>
      <w:sz w:val="22"/>
      <w:szCs w:val="22"/>
    </w:rPr>
  </w:style>
  <w:style w:type="character" w:customStyle="1" w:styleId="PDISOWMajorSectionHeadingChar">
    <w:name w:val="PDI SOW Major Section Heading Char"/>
    <w:basedOn w:val="DefaultParagraphFont"/>
    <w:link w:val="PDISOWMajorSectionHeading"/>
    <w:rsid w:val="00CC54C3"/>
    <w:rPr>
      <w:rFonts w:asciiTheme="minorHAnsi" w:eastAsia="MS Mincho" w:hAnsiTheme="minorHAnsi" w:cs="Arial"/>
      <w:b/>
      <w:caps/>
      <w:sz w:val="22"/>
      <w:szCs w:val="22"/>
    </w:rPr>
  </w:style>
  <w:style w:type="paragraph" w:customStyle="1" w:styleId="PDISOWSecondaryHeadingStyle">
    <w:name w:val="PDI SOW Secondary Heading Style"/>
    <w:basedOn w:val="Normal"/>
    <w:link w:val="PDISOWSecondaryHeadingStyleChar"/>
    <w:qFormat/>
    <w:rsid w:val="00CC54C3"/>
    <w:pPr>
      <w:spacing w:before="40" w:after="80" w:line="240" w:lineRule="auto"/>
      <w:ind w:left="720" w:hanging="450"/>
      <w:jc w:val="both"/>
    </w:pPr>
    <w:rPr>
      <w:rFonts w:asciiTheme="minorHAnsi" w:eastAsia="MS Mincho" w:hAnsiTheme="minorHAnsi" w:cs="Arial"/>
      <w:b/>
      <w:caps/>
      <w:color w:val="auto"/>
      <w:sz w:val="22"/>
      <w:szCs w:val="22"/>
    </w:rPr>
  </w:style>
  <w:style w:type="paragraph" w:customStyle="1" w:styleId="PIDSOWTerciaryHeadingStyle">
    <w:name w:val="PID SOW Terciary Heading Style"/>
    <w:basedOn w:val="Normal"/>
    <w:link w:val="PIDSOWTerciaryHeadingStyleChar"/>
    <w:qFormat/>
    <w:rsid w:val="00CC54C3"/>
    <w:pPr>
      <w:spacing w:before="40" w:after="80" w:line="240" w:lineRule="auto"/>
      <w:ind w:left="1440" w:hanging="540"/>
      <w:jc w:val="both"/>
    </w:pPr>
    <w:rPr>
      <w:rFonts w:ascii="Calibri" w:eastAsia="MS Mincho" w:hAnsi="Calibri"/>
      <w:b/>
      <w:color w:val="auto"/>
      <w:sz w:val="22"/>
      <w:szCs w:val="22"/>
    </w:rPr>
  </w:style>
  <w:style w:type="character" w:customStyle="1" w:styleId="PDISOWSecondaryHeadingStyleChar">
    <w:name w:val="PDI SOW Secondary Heading Style Char"/>
    <w:basedOn w:val="DefaultParagraphFont"/>
    <w:link w:val="PDISOWSecondaryHeadingStyle"/>
    <w:rsid w:val="00CC54C3"/>
    <w:rPr>
      <w:rFonts w:asciiTheme="minorHAnsi" w:eastAsia="MS Mincho" w:hAnsiTheme="minorHAnsi" w:cs="Arial"/>
      <w:b/>
      <w:caps/>
      <w:sz w:val="22"/>
      <w:szCs w:val="22"/>
    </w:rPr>
  </w:style>
  <w:style w:type="character" w:customStyle="1" w:styleId="PIDSOWTerciaryHeadingStyleChar">
    <w:name w:val="PID SOW Terciary Heading Style Char"/>
    <w:basedOn w:val="DefaultParagraphFont"/>
    <w:link w:val="PIDSOWTerciaryHeadingStyle"/>
    <w:rsid w:val="00CC54C3"/>
    <w:rPr>
      <w:rFonts w:ascii="Calibri" w:eastAsia="MS Mincho" w:hAnsi="Calibri"/>
      <w:b/>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483592">
      <w:bodyDiv w:val="1"/>
      <w:marLeft w:val="0"/>
      <w:marRight w:val="0"/>
      <w:marTop w:val="0"/>
      <w:marBottom w:val="0"/>
      <w:divBdr>
        <w:top w:val="none" w:sz="0" w:space="0" w:color="auto"/>
        <w:left w:val="none" w:sz="0" w:space="0" w:color="auto"/>
        <w:bottom w:val="none" w:sz="0" w:space="0" w:color="auto"/>
        <w:right w:val="none" w:sz="0" w:space="0" w:color="auto"/>
      </w:divBdr>
    </w:div>
    <w:div w:id="399206829">
      <w:bodyDiv w:val="1"/>
      <w:marLeft w:val="0"/>
      <w:marRight w:val="0"/>
      <w:marTop w:val="0"/>
      <w:marBottom w:val="0"/>
      <w:divBdr>
        <w:top w:val="none" w:sz="0" w:space="0" w:color="auto"/>
        <w:left w:val="none" w:sz="0" w:space="0" w:color="auto"/>
        <w:bottom w:val="none" w:sz="0" w:space="0" w:color="auto"/>
        <w:right w:val="none" w:sz="0" w:space="0" w:color="auto"/>
      </w:divBdr>
    </w:div>
    <w:div w:id="442582063">
      <w:bodyDiv w:val="1"/>
      <w:marLeft w:val="0"/>
      <w:marRight w:val="0"/>
      <w:marTop w:val="0"/>
      <w:marBottom w:val="0"/>
      <w:divBdr>
        <w:top w:val="none" w:sz="0" w:space="0" w:color="auto"/>
        <w:left w:val="none" w:sz="0" w:space="0" w:color="auto"/>
        <w:bottom w:val="none" w:sz="0" w:space="0" w:color="auto"/>
        <w:right w:val="none" w:sz="0" w:space="0" w:color="auto"/>
      </w:divBdr>
    </w:div>
    <w:div w:id="603420054">
      <w:bodyDiv w:val="1"/>
      <w:marLeft w:val="0"/>
      <w:marRight w:val="0"/>
      <w:marTop w:val="0"/>
      <w:marBottom w:val="0"/>
      <w:divBdr>
        <w:top w:val="none" w:sz="0" w:space="0" w:color="auto"/>
        <w:left w:val="none" w:sz="0" w:space="0" w:color="auto"/>
        <w:bottom w:val="none" w:sz="0" w:space="0" w:color="auto"/>
        <w:right w:val="none" w:sz="0" w:space="0" w:color="auto"/>
      </w:divBdr>
    </w:div>
    <w:div w:id="623464808">
      <w:bodyDiv w:val="1"/>
      <w:marLeft w:val="0"/>
      <w:marRight w:val="0"/>
      <w:marTop w:val="0"/>
      <w:marBottom w:val="0"/>
      <w:divBdr>
        <w:top w:val="none" w:sz="0" w:space="0" w:color="auto"/>
        <w:left w:val="none" w:sz="0" w:space="0" w:color="auto"/>
        <w:bottom w:val="none" w:sz="0" w:space="0" w:color="auto"/>
        <w:right w:val="none" w:sz="0" w:space="0" w:color="auto"/>
      </w:divBdr>
    </w:div>
    <w:div w:id="646277738">
      <w:bodyDiv w:val="1"/>
      <w:marLeft w:val="0"/>
      <w:marRight w:val="0"/>
      <w:marTop w:val="0"/>
      <w:marBottom w:val="0"/>
      <w:divBdr>
        <w:top w:val="none" w:sz="0" w:space="0" w:color="auto"/>
        <w:left w:val="none" w:sz="0" w:space="0" w:color="auto"/>
        <w:bottom w:val="none" w:sz="0" w:space="0" w:color="auto"/>
        <w:right w:val="none" w:sz="0" w:space="0" w:color="auto"/>
      </w:divBdr>
    </w:div>
    <w:div w:id="703671226">
      <w:bodyDiv w:val="1"/>
      <w:marLeft w:val="0"/>
      <w:marRight w:val="0"/>
      <w:marTop w:val="0"/>
      <w:marBottom w:val="0"/>
      <w:divBdr>
        <w:top w:val="none" w:sz="0" w:space="0" w:color="auto"/>
        <w:left w:val="none" w:sz="0" w:space="0" w:color="auto"/>
        <w:bottom w:val="none" w:sz="0" w:space="0" w:color="auto"/>
        <w:right w:val="none" w:sz="0" w:space="0" w:color="auto"/>
      </w:divBdr>
    </w:div>
    <w:div w:id="710694332">
      <w:bodyDiv w:val="1"/>
      <w:marLeft w:val="0"/>
      <w:marRight w:val="0"/>
      <w:marTop w:val="0"/>
      <w:marBottom w:val="0"/>
      <w:divBdr>
        <w:top w:val="none" w:sz="0" w:space="0" w:color="auto"/>
        <w:left w:val="none" w:sz="0" w:space="0" w:color="auto"/>
        <w:bottom w:val="none" w:sz="0" w:space="0" w:color="auto"/>
        <w:right w:val="none" w:sz="0" w:space="0" w:color="auto"/>
      </w:divBdr>
    </w:div>
    <w:div w:id="770392094">
      <w:bodyDiv w:val="1"/>
      <w:marLeft w:val="0"/>
      <w:marRight w:val="0"/>
      <w:marTop w:val="0"/>
      <w:marBottom w:val="0"/>
      <w:divBdr>
        <w:top w:val="none" w:sz="0" w:space="0" w:color="auto"/>
        <w:left w:val="none" w:sz="0" w:space="0" w:color="auto"/>
        <w:bottom w:val="none" w:sz="0" w:space="0" w:color="auto"/>
        <w:right w:val="none" w:sz="0" w:space="0" w:color="auto"/>
      </w:divBdr>
    </w:div>
    <w:div w:id="895551809">
      <w:bodyDiv w:val="1"/>
      <w:marLeft w:val="0"/>
      <w:marRight w:val="0"/>
      <w:marTop w:val="0"/>
      <w:marBottom w:val="0"/>
      <w:divBdr>
        <w:top w:val="none" w:sz="0" w:space="0" w:color="auto"/>
        <w:left w:val="none" w:sz="0" w:space="0" w:color="auto"/>
        <w:bottom w:val="none" w:sz="0" w:space="0" w:color="auto"/>
        <w:right w:val="none" w:sz="0" w:space="0" w:color="auto"/>
      </w:divBdr>
      <w:divsChild>
        <w:div w:id="35398523">
          <w:marLeft w:val="1166"/>
          <w:marRight w:val="0"/>
          <w:marTop w:val="0"/>
          <w:marBottom w:val="0"/>
          <w:divBdr>
            <w:top w:val="none" w:sz="0" w:space="0" w:color="auto"/>
            <w:left w:val="none" w:sz="0" w:space="0" w:color="auto"/>
            <w:bottom w:val="none" w:sz="0" w:space="0" w:color="auto"/>
            <w:right w:val="none" w:sz="0" w:space="0" w:color="auto"/>
          </w:divBdr>
        </w:div>
        <w:div w:id="50084282">
          <w:marLeft w:val="547"/>
          <w:marRight w:val="0"/>
          <w:marTop w:val="0"/>
          <w:marBottom w:val="0"/>
          <w:divBdr>
            <w:top w:val="none" w:sz="0" w:space="0" w:color="auto"/>
            <w:left w:val="none" w:sz="0" w:space="0" w:color="auto"/>
            <w:bottom w:val="none" w:sz="0" w:space="0" w:color="auto"/>
            <w:right w:val="none" w:sz="0" w:space="0" w:color="auto"/>
          </w:divBdr>
        </w:div>
        <w:div w:id="257299489">
          <w:marLeft w:val="547"/>
          <w:marRight w:val="0"/>
          <w:marTop w:val="0"/>
          <w:marBottom w:val="0"/>
          <w:divBdr>
            <w:top w:val="none" w:sz="0" w:space="0" w:color="auto"/>
            <w:left w:val="none" w:sz="0" w:space="0" w:color="auto"/>
            <w:bottom w:val="none" w:sz="0" w:space="0" w:color="auto"/>
            <w:right w:val="none" w:sz="0" w:space="0" w:color="auto"/>
          </w:divBdr>
        </w:div>
        <w:div w:id="461121660">
          <w:marLeft w:val="547"/>
          <w:marRight w:val="0"/>
          <w:marTop w:val="0"/>
          <w:marBottom w:val="0"/>
          <w:divBdr>
            <w:top w:val="none" w:sz="0" w:space="0" w:color="auto"/>
            <w:left w:val="none" w:sz="0" w:space="0" w:color="auto"/>
            <w:bottom w:val="none" w:sz="0" w:space="0" w:color="auto"/>
            <w:right w:val="none" w:sz="0" w:space="0" w:color="auto"/>
          </w:divBdr>
        </w:div>
        <w:div w:id="639768831">
          <w:marLeft w:val="547"/>
          <w:marRight w:val="0"/>
          <w:marTop w:val="0"/>
          <w:marBottom w:val="0"/>
          <w:divBdr>
            <w:top w:val="none" w:sz="0" w:space="0" w:color="auto"/>
            <w:left w:val="none" w:sz="0" w:space="0" w:color="auto"/>
            <w:bottom w:val="none" w:sz="0" w:space="0" w:color="auto"/>
            <w:right w:val="none" w:sz="0" w:space="0" w:color="auto"/>
          </w:divBdr>
        </w:div>
        <w:div w:id="711467231">
          <w:marLeft w:val="547"/>
          <w:marRight w:val="0"/>
          <w:marTop w:val="0"/>
          <w:marBottom w:val="0"/>
          <w:divBdr>
            <w:top w:val="none" w:sz="0" w:space="0" w:color="auto"/>
            <w:left w:val="none" w:sz="0" w:space="0" w:color="auto"/>
            <w:bottom w:val="none" w:sz="0" w:space="0" w:color="auto"/>
            <w:right w:val="none" w:sz="0" w:space="0" w:color="auto"/>
          </w:divBdr>
        </w:div>
        <w:div w:id="871111120">
          <w:marLeft w:val="1166"/>
          <w:marRight w:val="0"/>
          <w:marTop w:val="0"/>
          <w:marBottom w:val="0"/>
          <w:divBdr>
            <w:top w:val="none" w:sz="0" w:space="0" w:color="auto"/>
            <w:left w:val="none" w:sz="0" w:space="0" w:color="auto"/>
            <w:bottom w:val="none" w:sz="0" w:space="0" w:color="auto"/>
            <w:right w:val="none" w:sz="0" w:space="0" w:color="auto"/>
          </w:divBdr>
        </w:div>
        <w:div w:id="1258363453">
          <w:marLeft w:val="547"/>
          <w:marRight w:val="0"/>
          <w:marTop w:val="0"/>
          <w:marBottom w:val="0"/>
          <w:divBdr>
            <w:top w:val="none" w:sz="0" w:space="0" w:color="auto"/>
            <w:left w:val="none" w:sz="0" w:space="0" w:color="auto"/>
            <w:bottom w:val="none" w:sz="0" w:space="0" w:color="auto"/>
            <w:right w:val="none" w:sz="0" w:space="0" w:color="auto"/>
          </w:divBdr>
        </w:div>
        <w:div w:id="1779835839">
          <w:marLeft w:val="1166"/>
          <w:marRight w:val="0"/>
          <w:marTop w:val="0"/>
          <w:marBottom w:val="0"/>
          <w:divBdr>
            <w:top w:val="none" w:sz="0" w:space="0" w:color="auto"/>
            <w:left w:val="none" w:sz="0" w:space="0" w:color="auto"/>
            <w:bottom w:val="none" w:sz="0" w:space="0" w:color="auto"/>
            <w:right w:val="none" w:sz="0" w:space="0" w:color="auto"/>
          </w:divBdr>
        </w:div>
        <w:div w:id="2107576487">
          <w:marLeft w:val="1166"/>
          <w:marRight w:val="0"/>
          <w:marTop w:val="0"/>
          <w:marBottom w:val="0"/>
          <w:divBdr>
            <w:top w:val="none" w:sz="0" w:space="0" w:color="auto"/>
            <w:left w:val="none" w:sz="0" w:space="0" w:color="auto"/>
            <w:bottom w:val="none" w:sz="0" w:space="0" w:color="auto"/>
            <w:right w:val="none" w:sz="0" w:space="0" w:color="auto"/>
          </w:divBdr>
        </w:div>
      </w:divsChild>
    </w:div>
    <w:div w:id="1068499364">
      <w:bodyDiv w:val="1"/>
      <w:marLeft w:val="0"/>
      <w:marRight w:val="0"/>
      <w:marTop w:val="0"/>
      <w:marBottom w:val="0"/>
      <w:divBdr>
        <w:top w:val="none" w:sz="0" w:space="0" w:color="auto"/>
        <w:left w:val="none" w:sz="0" w:space="0" w:color="auto"/>
        <w:bottom w:val="none" w:sz="0" w:space="0" w:color="auto"/>
        <w:right w:val="none" w:sz="0" w:space="0" w:color="auto"/>
      </w:divBdr>
    </w:div>
    <w:div w:id="1310791064">
      <w:bodyDiv w:val="1"/>
      <w:marLeft w:val="0"/>
      <w:marRight w:val="0"/>
      <w:marTop w:val="0"/>
      <w:marBottom w:val="0"/>
      <w:divBdr>
        <w:top w:val="none" w:sz="0" w:space="0" w:color="auto"/>
        <w:left w:val="none" w:sz="0" w:space="0" w:color="auto"/>
        <w:bottom w:val="none" w:sz="0" w:space="0" w:color="auto"/>
        <w:right w:val="none" w:sz="0" w:space="0" w:color="auto"/>
      </w:divBdr>
      <w:divsChild>
        <w:div w:id="570040933">
          <w:marLeft w:val="0"/>
          <w:marRight w:val="0"/>
          <w:marTop w:val="0"/>
          <w:marBottom w:val="0"/>
          <w:divBdr>
            <w:top w:val="none" w:sz="0" w:space="0" w:color="auto"/>
            <w:left w:val="none" w:sz="0" w:space="0" w:color="auto"/>
            <w:bottom w:val="none" w:sz="0" w:space="0" w:color="auto"/>
            <w:right w:val="none" w:sz="0" w:space="0" w:color="auto"/>
          </w:divBdr>
          <w:divsChild>
            <w:div w:id="1045909030">
              <w:marLeft w:val="0"/>
              <w:marRight w:val="0"/>
              <w:marTop w:val="0"/>
              <w:marBottom w:val="0"/>
              <w:divBdr>
                <w:top w:val="none" w:sz="0" w:space="0" w:color="auto"/>
                <w:left w:val="none" w:sz="0" w:space="0" w:color="auto"/>
                <w:bottom w:val="none" w:sz="0" w:space="0" w:color="auto"/>
                <w:right w:val="none" w:sz="0" w:space="0" w:color="auto"/>
              </w:divBdr>
              <w:divsChild>
                <w:div w:id="1012681925">
                  <w:marLeft w:val="0"/>
                  <w:marRight w:val="0"/>
                  <w:marTop w:val="0"/>
                  <w:marBottom w:val="0"/>
                  <w:divBdr>
                    <w:top w:val="none" w:sz="0" w:space="0" w:color="auto"/>
                    <w:left w:val="none" w:sz="0" w:space="0" w:color="auto"/>
                    <w:bottom w:val="none" w:sz="0" w:space="0" w:color="auto"/>
                    <w:right w:val="none" w:sz="0" w:space="0" w:color="auto"/>
                  </w:divBdr>
                  <w:divsChild>
                    <w:div w:id="711423419">
                      <w:marLeft w:val="0"/>
                      <w:marRight w:val="0"/>
                      <w:marTop w:val="0"/>
                      <w:marBottom w:val="0"/>
                      <w:divBdr>
                        <w:top w:val="none" w:sz="0" w:space="0" w:color="auto"/>
                        <w:left w:val="none" w:sz="0" w:space="0" w:color="auto"/>
                        <w:bottom w:val="none" w:sz="0" w:space="0" w:color="auto"/>
                        <w:right w:val="none" w:sz="0" w:space="0" w:color="auto"/>
                      </w:divBdr>
                      <w:divsChild>
                        <w:div w:id="1318146889">
                          <w:marLeft w:val="0"/>
                          <w:marRight w:val="0"/>
                          <w:marTop w:val="0"/>
                          <w:marBottom w:val="0"/>
                          <w:divBdr>
                            <w:top w:val="none" w:sz="0" w:space="0" w:color="auto"/>
                            <w:left w:val="none" w:sz="0" w:space="0" w:color="auto"/>
                            <w:bottom w:val="none" w:sz="0" w:space="0" w:color="auto"/>
                            <w:right w:val="none" w:sz="0" w:space="0" w:color="auto"/>
                          </w:divBdr>
                          <w:divsChild>
                            <w:div w:id="735668290">
                              <w:marLeft w:val="0"/>
                              <w:marRight w:val="0"/>
                              <w:marTop w:val="0"/>
                              <w:marBottom w:val="300"/>
                              <w:divBdr>
                                <w:top w:val="none" w:sz="0" w:space="0" w:color="auto"/>
                                <w:left w:val="none" w:sz="0" w:space="0" w:color="auto"/>
                                <w:bottom w:val="none" w:sz="0" w:space="0" w:color="auto"/>
                                <w:right w:val="none" w:sz="0" w:space="0" w:color="auto"/>
                              </w:divBdr>
                              <w:divsChild>
                                <w:div w:id="732391766">
                                  <w:marLeft w:val="0"/>
                                  <w:marRight w:val="0"/>
                                  <w:marTop w:val="0"/>
                                  <w:marBottom w:val="0"/>
                                  <w:divBdr>
                                    <w:top w:val="none" w:sz="0" w:space="0" w:color="auto"/>
                                    <w:left w:val="none" w:sz="0" w:space="0" w:color="auto"/>
                                    <w:bottom w:val="none" w:sz="0" w:space="0" w:color="auto"/>
                                    <w:right w:val="none" w:sz="0" w:space="0" w:color="auto"/>
                                  </w:divBdr>
                                  <w:divsChild>
                                    <w:div w:id="139882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418103">
      <w:bodyDiv w:val="1"/>
      <w:marLeft w:val="0"/>
      <w:marRight w:val="0"/>
      <w:marTop w:val="0"/>
      <w:marBottom w:val="0"/>
      <w:divBdr>
        <w:top w:val="none" w:sz="0" w:space="0" w:color="auto"/>
        <w:left w:val="none" w:sz="0" w:space="0" w:color="auto"/>
        <w:bottom w:val="none" w:sz="0" w:space="0" w:color="auto"/>
        <w:right w:val="none" w:sz="0" w:space="0" w:color="auto"/>
      </w:divBdr>
    </w:div>
    <w:div w:id="1420296391">
      <w:bodyDiv w:val="1"/>
      <w:marLeft w:val="0"/>
      <w:marRight w:val="0"/>
      <w:marTop w:val="0"/>
      <w:marBottom w:val="0"/>
      <w:divBdr>
        <w:top w:val="none" w:sz="0" w:space="0" w:color="auto"/>
        <w:left w:val="none" w:sz="0" w:space="0" w:color="auto"/>
        <w:bottom w:val="none" w:sz="0" w:space="0" w:color="auto"/>
        <w:right w:val="none" w:sz="0" w:space="0" w:color="auto"/>
      </w:divBdr>
    </w:div>
    <w:div w:id="1429078324">
      <w:bodyDiv w:val="1"/>
      <w:marLeft w:val="0"/>
      <w:marRight w:val="0"/>
      <w:marTop w:val="0"/>
      <w:marBottom w:val="0"/>
      <w:divBdr>
        <w:top w:val="none" w:sz="0" w:space="0" w:color="auto"/>
        <w:left w:val="none" w:sz="0" w:space="0" w:color="auto"/>
        <w:bottom w:val="none" w:sz="0" w:space="0" w:color="auto"/>
        <w:right w:val="none" w:sz="0" w:space="0" w:color="auto"/>
      </w:divBdr>
    </w:div>
    <w:div w:id="1480658532">
      <w:bodyDiv w:val="1"/>
      <w:marLeft w:val="0"/>
      <w:marRight w:val="0"/>
      <w:marTop w:val="0"/>
      <w:marBottom w:val="0"/>
      <w:divBdr>
        <w:top w:val="none" w:sz="0" w:space="0" w:color="auto"/>
        <w:left w:val="none" w:sz="0" w:space="0" w:color="auto"/>
        <w:bottom w:val="none" w:sz="0" w:space="0" w:color="auto"/>
        <w:right w:val="none" w:sz="0" w:space="0" w:color="auto"/>
      </w:divBdr>
    </w:div>
    <w:div w:id="1702363371">
      <w:bodyDiv w:val="1"/>
      <w:marLeft w:val="0"/>
      <w:marRight w:val="0"/>
      <w:marTop w:val="0"/>
      <w:marBottom w:val="0"/>
      <w:divBdr>
        <w:top w:val="none" w:sz="0" w:space="0" w:color="auto"/>
        <w:left w:val="none" w:sz="0" w:space="0" w:color="auto"/>
        <w:bottom w:val="none" w:sz="0" w:space="0" w:color="auto"/>
        <w:right w:val="none" w:sz="0" w:space="0" w:color="auto"/>
      </w:divBdr>
    </w:div>
    <w:div w:id="1841894534">
      <w:bodyDiv w:val="1"/>
      <w:marLeft w:val="0"/>
      <w:marRight w:val="0"/>
      <w:marTop w:val="0"/>
      <w:marBottom w:val="0"/>
      <w:divBdr>
        <w:top w:val="none" w:sz="0" w:space="0" w:color="auto"/>
        <w:left w:val="none" w:sz="0" w:space="0" w:color="auto"/>
        <w:bottom w:val="none" w:sz="0" w:space="0" w:color="auto"/>
        <w:right w:val="none" w:sz="0" w:space="0" w:color="auto"/>
      </w:divBdr>
    </w:div>
    <w:div w:id="1971283206">
      <w:bodyDiv w:val="1"/>
      <w:marLeft w:val="0"/>
      <w:marRight w:val="0"/>
      <w:marTop w:val="0"/>
      <w:marBottom w:val="0"/>
      <w:divBdr>
        <w:top w:val="none" w:sz="0" w:space="0" w:color="auto"/>
        <w:left w:val="none" w:sz="0" w:space="0" w:color="auto"/>
        <w:bottom w:val="none" w:sz="0" w:space="0" w:color="auto"/>
        <w:right w:val="none" w:sz="0" w:space="0" w:color="auto"/>
      </w:divBdr>
      <w:divsChild>
        <w:div w:id="826558104">
          <w:marLeft w:val="173"/>
          <w:marRight w:val="0"/>
          <w:marTop w:val="120"/>
          <w:marBottom w:val="0"/>
          <w:divBdr>
            <w:top w:val="none" w:sz="0" w:space="0" w:color="auto"/>
            <w:left w:val="none" w:sz="0" w:space="0" w:color="auto"/>
            <w:bottom w:val="none" w:sz="0" w:space="0" w:color="auto"/>
            <w:right w:val="none" w:sz="0" w:space="0" w:color="auto"/>
          </w:divBdr>
        </w:div>
        <w:div w:id="1115908315">
          <w:marLeft w:val="173"/>
          <w:marRight w:val="0"/>
          <w:marTop w:val="120"/>
          <w:marBottom w:val="0"/>
          <w:divBdr>
            <w:top w:val="none" w:sz="0" w:space="0" w:color="auto"/>
            <w:left w:val="none" w:sz="0" w:space="0" w:color="auto"/>
            <w:bottom w:val="none" w:sz="0" w:space="0" w:color="auto"/>
            <w:right w:val="none" w:sz="0" w:space="0" w:color="auto"/>
          </w:divBdr>
        </w:div>
        <w:div w:id="1138380430">
          <w:marLeft w:val="173"/>
          <w:marRight w:val="0"/>
          <w:marTop w:val="120"/>
          <w:marBottom w:val="0"/>
          <w:divBdr>
            <w:top w:val="none" w:sz="0" w:space="0" w:color="auto"/>
            <w:left w:val="none" w:sz="0" w:space="0" w:color="auto"/>
            <w:bottom w:val="none" w:sz="0" w:space="0" w:color="auto"/>
            <w:right w:val="none" w:sz="0" w:space="0" w:color="auto"/>
          </w:divBdr>
        </w:div>
        <w:div w:id="1327248173">
          <w:marLeft w:val="173"/>
          <w:marRight w:val="0"/>
          <w:marTop w:val="120"/>
          <w:marBottom w:val="0"/>
          <w:divBdr>
            <w:top w:val="none" w:sz="0" w:space="0" w:color="auto"/>
            <w:left w:val="none" w:sz="0" w:space="0" w:color="auto"/>
            <w:bottom w:val="none" w:sz="0" w:space="0" w:color="auto"/>
            <w:right w:val="none" w:sz="0" w:space="0" w:color="auto"/>
          </w:divBdr>
        </w:div>
        <w:div w:id="1598126653">
          <w:marLeft w:val="173"/>
          <w:marRight w:val="0"/>
          <w:marTop w:val="120"/>
          <w:marBottom w:val="0"/>
          <w:divBdr>
            <w:top w:val="none" w:sz="0" w:space="0" w:color="auto"/>
            <w:left w:val="none" w:sz="0" w:space="0" w:color="auto"/>
            <w:bottom w:val="none" w:sz="0" w:space="0" w:color="auto"/>
            <w:right w:val="none" w:sz="0" w:space="0" w:color="auto"/>
          </w:divBdr>
        </w:div>
        <w:div w:id="2145003229">
          <w:marLeft w:val="173"/>
          <w:marRight w:val="0"/>
          <w:marTop w:val="120"/>
          <w:marBottom w:val="0"/>
          <w:divBdr>
            <w:top w:val="none" w:sz="0" w:space="0" w:color="auto"/>
            <w:left w:val="none" w:sz="0" w:space="0" w:color="auto"/>
            <w:bottom w:val="none" w:sz="0" w:space="0" w:color="auto"/>
            <w:right w:val="none" w:sz="0" w:space="0" w:color="auto"/>
          </w:divBdr>
        </w:div>
      </w:divsChild>
    </w:div>
    <w:div w:id="1998411649">
      <w:bodyDiv w:val="1"/>
      <w:marLeft w:val="0"/>
      <w:marRight w:val="0"/>
      <w:marTop w:val="0"/>
      <w:marBottom w:val="0"/>
      <w:divBdr>
        <w:top w:val="none" w:sz="0" w:space="0" w:color="auto"/>
        <w:left w:val="none" w:sz="0" w:space="0" w:color="auto"/>
        <w:bottom w:val="none" w:sz="0" w:space="0" w:color="auto"/>
        <w:right w:val="none" w:sz="0" w:space="0" w:color="auto"/>
      </w:divBdr>
    </w:div>
    <w:div w:id="2063289791">
      <w:bodyDiv w:val="1"/>
      <w:marLeft w:val="0"/>
      <w:marRight w:val="0"/>
      <w:marTop w:val="0"/>
      <w:marBottom w:val="0"/>
      <w:divBdr>
        <w:top w:val="none" w:sz="0" w:space="0" w:color="auto"/>
        <w:left w:val="none" w:sz="0" w:space="0" w:color="auto"/>
        <w:bottom w:val="none" w:sz="0" w:space="0" w:color="auto"/>
        <w:right w:val="none" w:sz="0" w:space="0" w:color="auto"/>
      </w:divBdr>
    </w:div>
    <w:div w:id="2075925916">
      <w:bodyDiv w:val="1"/>
      <w:marLeft w:val="0"/>
      <w:marRight w:val="0"/>
      <w:marTop w:val="0"/>
      <w:marBottom w:val="0"/>
      <w:divBdr>
        <w:top w:val="none" w:sz="0" w:space="0" w:color="auto"/>
        <w:left w:val="none" w:sz="0" w:space="0" w:color="auto"/>
        <w:bottom w:val="none" w:sz="0" w:space="0" w:color="auto"/>
        <w:right w:val="none" w:sz="0" w:space="0" w:color="auto"/>
      </w:divBdr>
    </w:div>
    <w:div w:id="2088722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investor.cisco.com" TargetMode="External"/><Relationship Id="rId26" Type="http://schemas.openxmlformats.org/officeDocument/2006/relationships/header" Target="header8.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www.cisco.com/legal" TargetMode="External"/><Relationship Id="rId25" Type="http://schemas.openxmlformats.org/officeDocument/2006/relationships/header" Target="header7.xml"/><Relationship Id="rId2" Type="http://schemas.openxmlformats.org/officeDocument/2006/relationships/numbering" Target="numbering.xml"/><Relationship Id="rId16" Type="http://schemas.openxmlformats.org/officeDocument/2006/relationships/hyperlink" Target="http://www.cisco.com/en/US/partners/index.html" TargetMode="External"/><Relationship Id="rId20" Type="http://schemas.openxmlformats.org/officeDocument/2006/relationships/header" Target="header4.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www.cisco.com/c/dam/en_us/about/doing_business/legal/service_descriptions/docs/sow-integrator-enduser-general-assumptions-and-exclusions.pdf" TargetMode="Externa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6.xml"/><Relationship Id="rId28" Type="http://schemas.openxmlformats.org/officeDocument/2006/relationships/header" Target="header9.xml"/><Relationship Id="rId10" Type="http://schemas.openxmlformats.org/officeDocument/2006/relationships/header" Target="header1.xm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3.xml"/><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theme" Target="theme/theme1.xml"/></Relationships>
</file>

<file path=word/_rels/footer4.xml.rels><?xml version="1.0" encoding="UTF-8" standalone="yes"?>
<Relationships xmlns="http://schemas.openxmlformats.org/package/2006/relationships"><Relationship Id="rId1" Type="http://schemas.openxmlformats.org/officeDocument/2006/relationships/image" Target="media/image4.png"/></Relationships>
</file>

<file path=word/_rels/footer5.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attahi\Documents\Templates\Proposal%20Template_2%20Mar%2015.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891BEE-E6A5-42DE-B962-75884CC99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Proposal Template_2 Mar 15</Template>
  <TotalTime>1</TotalTime>
  <Pages>23</Pages>
  <Words>7313</Words>
  <Characters>41690</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Cisco Next-Generation Intrusion Prevention System (NGIPS) Implementation Service - Proposal Template</vt:lpstr>
    </vt:vector>
  </TitlesOfParts>
  <Company>Cisco Systems</Company>
  <LinksUpToDate>false</LinksUpToDate>
  <CharactersWithSpaces>48906</CharactersWithSpaces>
  <SharedDoc>false</SharedDoc>
  <HLinks>
    <vt:vector size="90" baseType="variant">
      <vt:variant>
        <vt:i4>7274575</vt:i4>
      </vt:variant>
      <vt:variant>
        <vt:i4>99</vt:i4>
      </vt:variant>
      <vt:variant>
        <vt:i4>0</vt:i4>
      </vt:variant>
      <vt:variant>
        <vt:i4>5</vt:i4>
      </vt:variant>
      <vt:variant>
        <vt:lpwstr>http://salesconnect.cisco.com/</vt:lpwstr>
      </vt:variant>
      <vt:variant>
        <vt:lpwstr>/</vt:lpwstr>
      </vt:variant>
      <vt:variant>
        <vt:i4>7864324</vt:i4>
      </vt:variant>
      <vt:variant>
        <vt:i4>78</vt:i4>
      </vt:variant>
      <vt:variant>
        <vt:i4>0</vt:i4>
      </vt:variant>
      <vt:variant>
        <vt:i4>5</vt:i4>
      </vt:variant>
      <vt:variant>
        <vt:lpwstr>https://salesconnect.cisco.com/</vt:lpwstr>
      </vt:variant>
      <vt:variant>
        <vt:lpwstr>/</vt:lpwstr>
      </vt:variant>
      <vt:variant>
        <vt:i4>1179702</vt:i4>
      </vt:variant>
      <vt:variant>
        <vt:i4>71</vt:i4>
      </vt:variant>
      <vt:variant>
        <vt:i4>0</vt:i4>
      </vt:variant>
      <vt:variant>
        <vt:i4>5</vt:i4>
      </vt:variant>
      <vt:variant>
        <vt:lpwstr/>
      </vt:variant>
      <vt:variant>
        <vt:lpwstr>_Toc443045544</vt:lpwstr>
      </vt:variant>
      <vt:variant>
        <vt:i4>1179702</vt:i4>
      </vt:variant>
      <vt:variant>
        <vt:i4>65</vt:i4>
      </vt:variant>
      <vt:variant>
        <vt:i4>0</vt:i4>
      </vt:variant>
      <vt:variant>
        <vt:i4>5</vt:i4>
      </vt:variant>
      <vt:variant>
        <vt:lpwstr/>
      </vt:variant>
      <vt:variant>
        <vt:lpwstr>_Toc443045543</vt:lpwstr>
      </vt:variant>
      <vt:variant>
        <vt:i4>1179702</vt:i4>
      </vt:variant>
      <vt:variant>
        <vt:i4>59</vt:i4>
      </vt:variant>
      <vt:variant>
        <vt:i4>0</vt:i4>
      </vt:variant>
      <vt:variant>
        <vt:i4>5</vt:i4>
      </vt:variant>
      <vt:variant>
        <vt:lpwstr/>
      </vt:variant>
      <vt:variant>
        <vt:lpwstr>_Toc443045542</vt:lpwstr>
      </vt:variant>
      <vt:variant>
        <vt:i4>1179702</vt:i4>
      </vt:variant>
      <vt:variant>
        <vt:i4>53</vt:i4>
      </vt:variant>
      <vt:variant>
        <vt:i4>0</vt:i4>
      </vt:variant>
      <vt:variant>
        <vt:i4>5</vt:i4>
      </vt:variant>
      <vt:variant>
        <vt:lpwstr/>
      </vt:variant>
      <vt:variant>
        <vt:lpwstr>_Toc443045541</vt:lpwstr>
      </vt:variant>
      <vt:variant>
        <vt:i4>1179702</vt:i4>
      </vt:variant>
      <vt:variant>
        <vt:i4>47</vt:i4>
      </vt:variant>
      <vt:variant>
        <vt:i4>0</vt:i4>
      </vt:variant>
      <vt:variant>
        <vt:i4>5</vt:i4>
      </vt:variant>
      <vt:variant>
        <vt:lpwstr/>
      </vt:variant>
      <vt:variant>
        <vt:lpwstr>_Toc443045540</vt:lpwstr>
      </vt:variant>
      <vt:variant>
        <vt:i4>1376310</vt:i4>
      </vt:variant>
      <vt:variant>
        <vt:i4>41</vt:i4>
      </vt:variant>
      <vt:variant>
        <vt:i4>0</vt:i4>
      </vt:variant>
      <vt:variant>
        <vt:i4>5</vt:i4>
      </vt:variant>
      <vt:variant>
        <vt:lpwstr/>
      </vt:variant>
      <vt:variant>
        <vt:lpwstr>_Toc443045539</vt:lpwstr>
      </vt:variant>
      <vt:variant>
        <vt:i4>1376310</vt:i4>
      </vt:variant>
      <vt:variant>
        <vt:i4>35</vt:i4>
      </vt:variant>
      <vt:variant>
        <vt:i4>0</vt:i4>
      </vt:variant>
      <vt:variant>
        <vt:i4>5</vt:i4>
      </vt:variant>
      <vt:variant>
        <vt:lpwstr/>
      </vt:variant>
      <vt:variant>
        <vt:lpwstr>_Toc443045538</vt:lpwstr>
      </vt:variant>
      <vt:variant>
        <vt:i4>1376310</vt:i4>
      </vt:variant>
      <vt:variant>
        <vt:i4>29</vt:i4>
      </vt:variant>
      <vt:variant>
        <vt:i4>0</vt:i4>
      </vt:variant>
      <vt:variant>
        <vt:i4>5</vt:i4>
      </vt:variant>
      <vt:variant>
        <vt:lpwstr/>
      </vt:variant>
      <vt:variant>
        <vt:lpwstr>_Toc443045537</vt:lpwstr>
      </vt:variant>
      <vt:variant>
        <vt:i4>1376310</vt:i4>
      </vt:variant>
      <vt:variant>
        <vt:i4>23</vt:i4>
      </vt:variant>
      <vt:variant>
        <vt:i4>0</vt:i4>
      </vt:variant>
      <vt:variant>
        <vt:i4>5</vt:i4>
      </vt:variant>
      <vt:variant>
        <vt:lpwstr/>
      </vt:variant>
      <vt:variant>
        <vt:lpwstr>_Toc443045536</vt:lpwstr>
      </vt:variant>
      <vt:variant>
        <vt:i4>1376310</vt:i4>
      </vt:variant>
      <vt:variant>
        <vt:i4>17</vt:i4>
      </vt:variant>
      <vt:variant>
        <vt:i4>0</vt:i4>
      </vt:variant>
      <vt:variant>
        <vt:i4>5</vt:i4>
      </vt:variant>
      <vt:variant>
        <vt:lpwstr/>
      </vt:variant>
      <vt:variant>
        <vt:lpwstr>_Toc443045535</vt:lpwstr>
      </vt:variant>
      <vt:variant>
        <vt:i4>1376310</vt:i4>
      </vt:variant>
      <vt:variant>
        <vt:i4>11</vt:i4>
      </vt:variant>
      <vt:variant>
        <vt:i4>0</vt:i4>
      </vt:variant>
      <vt:variant>
        <vt:i4>5</vt:i4>
      </vt:variant>
      <vt:variant>
        <vt:lpwstr/>
      </vt:variant>
      <vt:variant>
        <vt:lpwstr>_Toc443045534</vt:lpwstr>
      </vt:variant>
      <vt:variant>
        <vt:i4>1376310</vt:i4>
      </vt:variant>
      <vt:variant>
        <vt:i4>5</vt:i4>
      </vt:variant>
      <vt:variant>
        <vt:i4>0</vt:i4>
      </vt:variant>
      <vt:variant>
        <vt:i4>5</vt:i4>
      </vt:variant>
      <vt:variant>
        <vt:lpwstr/>
      </vt:variant>
      <vt:variant>
        <vt:lpwstr>_Toc443045533</vt:lpwstr>
      </vt:variant>
      <vt:variant>
        <vt:i4>1966145</vt:i4>
      </vt:variant>
      <vt:variant>
        <vt:i4>0</vt:i4>
      </vt:variant>
      <vt:variant>
        <vt:i4>0</vt:i4>
      </vt:variant>
      <vt:variant>
        <vt:i4>5</vt:i4>
      </vt:variant>
      <vt:variant>
        <vt:lpwstr>http://wwwin-tools.cisco.com/CAIT/ASPT/AST/welcome.do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Cisco Next-Generation Intrusion Prevention System (NGIPS) Implementation Service - Proposal Template</dc:title>
  <dc:subject>Cisco Next-Generation Intrusion Prevention System (NGIPS) Implementation Service</dc:subject>
  <dc:creator>Cisco Systems, Inc.</dc:creator>
  <cp:keywords>Cisco Next-Generation Intrusion Prevention System Implementation Service, NGIPS, IPS, Implement, Migrate, Solution Requirements Development, Solution Design, High-Level Design, HLD, Low-Level Design, LLD, Site Readiness, Implementation Plan Development, Test Plan Development, Migration Plan Development, Implementation Execution, Implementation Support, Operations Run Book Development, Post-Implementation Support, Migration Execution, Migration Support, Post-Migration Support, Testing Execution, Testing Support, Knowledge Transfer, Solution Requirements Document, Prerequisites Checklist Report, PCR, Design Review Document, High-Level Design Document, Low-Level Design Document, HLD, LLD, Implementation Plan, Migration Plan, Migration Support, Test Plan, Operations Run Book, Security, Intrusion Detection System, IDS, AS-NS-PDI, AS-SE-MIG, Customer Experience, CX, Cisco Services</cp:keywords>
  <dc:description/>
  <cp:lastModifiedBy>Karthik Kanni (kkanni)</cp:lastModifiedBy>
  <cp:revision>2</cp:revision>
  <dcterms:created xsi:type="dcterms:W3CDTF">2020-03-25T18:10:00Z</dcterms:created>
  <dcterms:modified xsi:type="dcterms:W3CDTF">2020-03-25T18:10:00Z</dcterms:modified>
  <cp:contentStatus>Active</cp:contentStatus>
</cp:coreProperties>
</file>