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A04D3" w14:textId="77777777" w:rsidR="00777CA2" w:rsidRDefault="00777CA2">
      <w:r>
        <w:br/>
      </w:r>
      <w:r>
        <w:rPr>
          <w:noProof/>
        </w:rPr>
        <w:drawing>
          <wp:inline distT="0" distB="0" distL="0" distR="0" wp14:anchorId="6367CB05" wp14:editId="1FE4713C">
            <wp:extent cx="6544945" cy="2616200"/>
            <wp:effectExtent l="0" t="0" r="8255" b="0"/>
            <wp:docPr id="1" name="Picture 1" descr="C:\Users\Home\AppData\Local\Microsoft\Windows\INetCache\Content.MSO\C62163B8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AppData\Local\Microsoft\Windows\INetCache\Content.MSO\C62163B8.tmp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4945" cy="261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7CDB2" w14:textId="77777777" w:rsidR="00777CA2" w:rsidRPr="00777CA2" w:rsidRDefault="00777CA2" w:rsidP="00777CA2"/>
    <w:p w14:paraId="79AB0498" w14:textId="77777777" w:rsidR="00777CA2" w:rsidRDefault="00777CA2" w:rsidP="00777CA2"/>
    <w:p w14:paraId="30DC40BE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</w:pPr>
      <w:r w:rsidRPr="00777CA2">
        <w:rPr>
          <w:rFonts w:ascii="Calibri" w:eastAsia="Times New Roman" w:hAnsi="Calibri" w:cs="Calibri"/>
          <w:b/>
          <w:bCs/>
          <w:color w:val="000000"/>
          <w:lang w:eastAsia="en-IN"/>
        </w:rPr>
        <w:t>From:</w:t>
      </w:r>
      <w:r w:rsidRPr="00777CA2">
        <w:rPr>
          <w:rFonts w:ascii="Calibri" w:eastAsia="Times New Roman" w:hAnsi="Calibri" w:cs="Calibri"/>
          <w:color w:val="000000"/>
          <w:lang w:eastAsia="en-IN"/>
        </w:rPr>
        <w:t> Kumari AP &lt;ap.team@Connectivitysolutions.in&gt;</w:t>
      </w:r>
      <w:r w:rsidRPr="00777CA2">
        <w:rPr>
          <w:rFonts w:ascii="Calibri" w:eastAsia="Times New Roman" w:hAnsi="Calibri" w:cs="Calibri"/>
          <w:color w:val="000000"/>
          <w:lang w:eastAsia="en-IN"/>
        </w:rPr>
        <w:br/>
      </w:r>
      <w:r w:rsidRPr="00777CA2">
        <w:rPr>
          <w:rFonts w:ascii="Calibri" w:eastAsia="Times New Roman" w:hAnsi="Calibri" w:cs="Calibri"/>
          <w:b/>
          <w:bCs/>
          <w:color w:val="000000"/>
          <w:lang w:eastAsia="en-IN"/>
        </w:rPr>
        <w:t>Sent:</w:t>
      </w:r>
      <w:r w:rsidRPr="00777CA2">
        <w:rPr>
          <w:rFonts w:ascii="Calibri" w:eastAsia="Times New Roman" w:hAnsi="Calibri" w:cs="Calibri"/>
          <w:color w:val="000000"/>
          <w:lang w:eastAsia="en-IN"/>
        </w:rPr>
        <w:t> Friday, March 15, 2024 7:21 PM</w:t>
      </w:r>
      <w:r w:rsidRPr="00777CA2">
        <w:rPr>
          <w:rFonts w:ascii="Calibri" w:eastAsia="Times New Roman" w:hAnsi="Calibri" w:cs="Calibri"/>
          <w:color w:val="000000"/>
          <w:lang w:eastAsia="en-IN"/>
        </w:rPr>
        <w:br/>
      </w:r>
      <w:r w:rsidRPr="00777CA2">
        <w:rPr>
          <w:rFonts w:ascii="Calibri" w:eastAsia="Times New Roman" w:hAnsi="Calibri" w:cs="Calibri"/>
          <w:b/>
          <w:bCs/>
          <w:color w:val="000000"/>
          <w:lang w:eastAsia="en-IN"/>
        </w:rPr>
        <w:t>To:</w:t>
      </w:r>
      <w:r w:rsidRPr="00777CA2">
        <w:rPr>
          <w:rFonts w:ascii="Calibri" w:eastAsia="Times New Roman" w:hAnsi="Calibri" w:cs="Calibri"/>
          <w:color w:val="000000"/>
          <w:lang w:eastAsia="en-IN"/>
        </w:rPr>
        <w:t> </w:t>
      </w:r>
      <w:proofErr w:type="spellStart"/>
      <w:r w:rsidRPr="00777CA2">
        <w:rPr>
          <w:rFonts w:ascii="Calibri" w:eastAsia="Times New Roman" w:hAnsi="Calibri" w:cs="Calibri"/>
          <w:color w:val="000000"/>
          <w:lang w:eastAsia="en-IN"/>
        </w:rPr>
        <w:t>gangadhar</w:t>
      </w:r>
      <w:proofErr w:type="spellEnd"/>
      <w:r w:rsidRPr="00777CA2">
        <w:rPr>
          <w:rFonts w:ascii="Calibri" w:eastAsia="Times New Roman" w:hAnsi="Calibri" w:cs="Calibri"/>
          <w:color w:val="000000"/>
          <w:lang w:eastAsia="en-IN"/>
        </w:rPr>
        <w:t xml:space="preserve"> M &lt;gangadhar@cosol.in&gt;; Madan P &lt;madan@cosol.in&gt;</w:t>
      </w:r>
      <w:r w:rsidRPr="00777CA2">
        <w:rPr>
          <w:rFonts w:ascii="Calibri" w:eastAsia="Times New Roman" w:hAnsi="Calibri" w:cs="Calibri"/>
          <w:color w:val="000000"/>
          <w:lang w:eastAsia="en-IN"/>
        </w:rPr>
        <w:br/>
      </w:r>
      <w:r w:rsidRPr="00777CA2">
        <w:rPr>
          <w:rFonts w:ascii="Calibri" w:eastAsia="Times New Roman" w:hAnsi="Calibri" w:cs="Calibri"/>
          <w:b/>
          <w:bCs/>
          <w:color w:val="000000"/>
          <w:lang w:eastAsia="en-IN"/>
        </w:rPr>
        <w:t>Cc:</w:t>
      </w:r>
      <w:r w:rsidRPr="00777CA2">
        <w:rPr>
          <w:rFonts w:ascii="Calibri" w:eastAsia="Times New Roman" w:hAnsi="Calibri" w:cs="Calibri"/>
          <w:color w:val="000000"/>
          <w:lang w:eastAsia="en-IN"/>
        </w:rPr>
        <w:t> </w:t>
      </w:r>
      <w:proofErr w:type="spellStart"/>
      <w:r w:rsidRPr="00777CA2">
        <w:rPr>
          <w:rFonts w:ascii="Calibri" w:eastAsia="Times New Roman" w:hAnsi="Calibri" w:cs="Calibri"/>
          <w:color w:val="000000"/>
          <w:lang w:eastAsia="en-IN"/>
        </w:rPr>
        <w:t>Suhas</w:t>
      </w:r>
      <w:proofErr w:type="spellEnd"/>
      <w:r w:rsidRPr="00777CA2">
        <w:rPr>
          <w:rFonts w:ascii="Calibri" w:eastAsia="Times New Roman" w:hAnsi="Calibri" w:cs="Calibri"/>
          <w:color w:val="000000"/>
          <w:lang w:eastAsia="en-IN"/>
        </w:rPr>
        <w:t xml:space="preserve"> J &lt;suhas@cosol.in&gt;</w:t>
      </w:r>
      <w:r w:rsidRPr="00777CA2">
        <w:rPr>
          <w:rFonts w:ascii="Calibri" w:eastAsia="Times New Roman" w:hAnsi="Calibri" w:cs="Calibri"/>
          <w:color w:val="000000"/>
          <w:lang w:eastAsia="en-IN"/>
        </w:rPr>
        <w:br/>
      </w:r>
      <w:r w:rsidRPr="00777CA2">
        <w:rPr>
          <w:rFonts w:ascii="Calibri" w:eastAsia="Times New Roman" w:hAnsi="Calibri" w:cs="Calibri"/>
          <w:b/>
          <w:bCs/>
          <w:color w:val="000000"/>
          <w:lang w:eastAsia="en-IN"/>
        </w:rPr>
        <w:t>Subject:</w:t>
      </w:r>
      <w:r w:rsidRPr="00777CA2">
        <w:rPr>
          <w:rFonts w:ascii="Calibri" w:eastAsia="Times New Roman" w:hAnsi="Calibri" w:cs="Calibri"/>
          <w:color w:val="000000"/>
          <w:lang w:eastAsia="en-IN"/>
        </w:rPr>
        <w:t> FW: Crayon and Connectivity Connects</w:t>
      </w:r>
    </w:p>
    <w:p w14:paraId="0CAC86E1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</w:pPr>
      <w:r w:rsidRPr="00777CA2">
        <w:rPr>
          <w:rFonts w:ascii="Segoe UI" w:eastAsia="Times New Roman" w:hAnsi="Segoe UI" w:cs="Segoe UI"/>
          <w:color w:val="424242"/>
          <w:sz w:val="23"/>
          <w:szCs w:val="23"/>
          <w:lang w:eastAsia="en-IN"/>
        </w:rPr>
        <w:t> </w:t>
      </w:r>
    </w:p>
    <w:p w14:paraId="51BF0EA6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24242"/>
          <w:sz w:val="24"/>
          <w:szCs w:val="24"/>
          <w:lang w:eastAsia="en-IN"/>
        </w:rPr>
      </w:pPr>
      <w:r w:rsidRPr="00777CA2">
        <w:rPr>
          <w:rFonts w:ascii="inherit" w:eastAsia="Times New Roman" w:hAnsi="inherit" w:cs="Arial"/>
          <w:color w:val="424242"/>
          <w:bdr w:val="none" w:sz="0" w:space="0" w:color="auto" w:frame="1"/>
          <w:lang w:eastAsia="en-IN"/>
        </w:rPr>
        <w:t>Dear Gangadhar/Madan,</w:t>
      </w:r>
    </w:p>
    <w:p w14:paraId="29A1D6E4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24242"/>
          <w:sz w:val="24"/>
          <w:szCs w:val="24"/>
          <w:lang w:eastAsia="en-IN"/>
        </w:rPr>
      </w:pPr>
      <w:r w:rsidRPr="00777CA2">
        <w:rPr>
          <w:rFonts w:ascii="inherit" w:eastAsia="Times New Roman" w:hAnsi="inherit" w:cs="Arial"/>
          <w:color w:val="424242"/>
          <w:bdr w:val="none" w:sz="0" w:space="0" w:color="auto" w:frame="1"/>
          <w:lang w:eastAsia="en-IN"/>
        </w:rPr>
        <w:t> </w:t>
      </w:r>
    </w:p>
    <w:p w14:paraId="40BDA179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24242"/>
          <w:sz w:val="24"/>
          <w:szCs w:val="24"/>
          <w:lang w:eastAsia="en-IN"/>
        </w:rPr>
      </w:pPr>
      <w:r w:rsidRPr="00777CA2">
        <w:rPr>
          <w:rFonts w:ascii="inherit" w:eastAsia="Times New Roman" w:hAnsi="inherit" w:cs="Arial"/>
          <w:color w:val="424242"/>
          <w:bdr w:val="none" w:sz="0" w:space="0" w:color="auto" w:frame="1"/>
          <w:lang w:eastAsia="en-IN"/>
        </w:rPr>
        <w:t>Please raise and share the invoice for the period April 2023 to Sept 2023 (generate one invoice – with multiple lines)</w:t>
      </w:r>
    </w:p>
    <w:p w14:paraId="45E88516" w14:textId="77777777" w:rsidR="00777CA2" w:rsidRPr="00777CA2" w:rsidRDefault="00777CA2" w:rsidP="00777CA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24242"/>
          <w:sz w:val="24"/>
          <w:szCs w:val="24"/>
          <w:lang w:eastAsia="en-IN"/>
        </w:rPr>
      </w:pPr>
      <w:r w:rsidRPr="00777CA2">
        <w:rPr>
          <w:rFonts w:ascii="inherit" w:eastAsia="Times New Roman" w:hAnsi="inherit" w:cs="Arial"/>
          <w:color w:val="424242"/>
          <w:bdr w:val="none" w:sz="0" w:space="0" w:color="auto" w:frame="1"/>
          <w:lang w:eastAsia="en-IN"/>
        </w:rPr>
        <w:t> </w:t>
      </w:r>
    </w:p>
    <w:tbl>
      <w:tblPr>
        <w:tblW w:w="1049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7"/>
        <w:gridCol w:w="3151"/>
        <w:gridCol w:w="4520"/>
      </w:tblGrid>
      <w:tr w:rsidR="00777CA2" w:rsidRPr="00777CA2" w14:paraId="1A42F9C3" w14:textId="77777777" w:rsidTr="00777CA2">
        <w:trPr>
          <w:trHeight w:val="290"/>
        </w:trPr>
        <w:tc>
          <w:tcPr>
            <w:tcW w:w="28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466693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Calibri" w:eastAsia="Times New Roman" w:hAnsi="Calibri" w:cs="Calibri"/>
                <w:bdr w:val="none" w:sz="0" w:space="0" w:color="auto" w:frame="1"/>
                <w:lang w:eastAsia="en-IN"/>
              </w:rPr>
              <w:t>Duration</w:t>
            </w:r>
          </w:p>
        </w:tc>
        <w:tc>
          <w:tcPr>
            <w:tcW w:w="31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D9D71E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Calibri" w:eastAsia="Times New Roman" w:hAnsi="Calibri" w:cs="Calibri"/>
                <w:bdr w:val="none" w:sz="0" w:space="0" w:color="auto" w:frame="1"/>
                <w:lang w:eastAsia="en-IN"/>
              </w:rPr>
              <w:t>Consumption Value-INR</w:t>
            </w:r>
          </w:p>
        </w:tc>
        <w:tc>
          <w:tcPr>
            <w:tcW w:w="45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1E58D7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Calibri" w:eastAsia="Times New Roman" w:hAnsi="Calibri" w:cs="Calibri"/>
                <w:bdr w:val="none" w:sz="0" w:space="0" w:color="auto" w:frame="1"/>
                <w:lang w:eastAsia="en-IN"/>
              </w:rPr>
              <w:t>ORC Amount to Connectivity-INR- Equal Share</w:t>
            </w:r>
          </w:p>
        </w:tc>
      </w:tr>
      <w:tr w:rsidR="00777CA2" w:rsidRPr="00777CA2" w14:paraId="599A1390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747686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April 23 to 30th April 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F3AD80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 36,50,692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53D187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1,27,774</w:t>
            </w:r>
          </w:p>
        </w:tc>
      </w:tr>
      <w:tr w:rsidR="00777CA2" w:rsidRPr="00777CA2" w14:paraId="3AA4A17E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ED6E5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May to 31st May 2023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AE5F63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                42,87,997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8E2EC3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1,50,080</w:t>
            </w:r>
          </w:p>
        </w:tc>
      </w:tr>
      <w:tr w:rsidR="00777CA2" w:rsidRPr="00777CA2" w14:paraId="7FC228C4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D4308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June to 30th June 2023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63EAC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 19,85,873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AF3CF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    69,506</w:t>
            </w:r>
          </w:p>
        </w:tc>
      </w:tr>
      <w:tr w:rsidR="00777CA2" w:rsidRPr="00777CA2" w14:paraId="57FABB7B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A2D60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July to 31st July 2023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F97088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 52,37,995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EEEC4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1,83,330</w:t>
            </w:r>
          </w:p>
        </w:tc>
      </w:tr>
      <w:tr w:rsidR="00777CA2" w:rsidRPr="00777CA2" w14:paraId="0B964AEF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F73533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Aug to 31st Aug 2023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0C55C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 53,36,431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604079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1,86,775</w:t>
            </w:r>
          </w:p>
        </w:tc>
      </w:tr>
      <w:tr w:rsidR="00777CA2" w:rsidRPr="00777CA2" w14:paraId="427424EF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578A9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1st Sept to 31st Sept 2023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B2A9F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 58,42,233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2F0F8B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2,04,478</w:t>
            </w:r>
          </w:p>
        </w:tc>
      </w:tr>
      <w:tr w:rsidR="00777CA2" w:rsidRPr="00777CA2" w14:paraId="3E786191" w14:textId="77777777" w:rsidTr="00777CA2">
        <w:trPr>
          <w:trHeight w:val="290"/>
        </w:trPr>
        <w:tc>
          <w:tcPr>
            <w:tcW w:w="28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B9ABB4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Grand Total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FD1225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                            3,28,96,909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AE1C16" w14:textId="77777777" w:rsidR="00777CA2" w:rsidRPr="00777CA2" w:rsidRDefault="00777CA2" w:rsidP="00777CA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IN"/>
              </w:rPr>
            </w:pPr>
            <w:r w:rsidRPr="00777CA2">
              <w:rPr>
                <w:rFonts w:ascii="Arial" w:eastAsia="Times New Roman" w:hAnsi="Arial" w:cs="Arial"/>
                <w:b/>
                <w:bCs/>
                <w:bdr w:val="none" w:sz="0" w:space="0" w:color="auto" w:frame="1"/>
                <w:lang w:eastAsia="en-IN"/>
              </w:rPr>
              <w:t>                                                       9,21,943</w:t>
            </w:r>
          </w:p>
        </w:tc>
      </w:tr>
    </w:tbl>
    <w:p w14:paraId="5112B522" w14:textId="77777777" w:rsidR="00777CA2" w:rsidRDefault="00777CA2" w:rsidP="00777C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24242"/>
        </w:rPr>
      </w:pPr>
      <w:r>
        <w:rPr>
          <w:rFonts w:ascii="Calibri" w:hAnsi="Calibri" w:cs="Calibri"/>
          <w:color w:val="424242"/>
          <w:bdr w:val="none" w:sz="0" w:space="0" w:color="auto" w:frame="1"/>
        </w:rPr>
        <w:t>Regards</w:t>
      </w:r>
    </w:p>
    <w:p w14:paraId="55BBCAF1" w14:textId="77777777" w:rsidR="00777CA2" w:rsidRDefault="00777CA2" w:rsidP="00777C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24242"/>
        </w:rPr>
      </w:pPr>
      <w:r>
        <w:rPr>
          <w:rFonts w:ascii="Calibri" w:hAnsi="Calibri" w:cs="Calibri"/>
          <w:color w:val="424242"/>
          <w:bdr w:val="none" w:sz="0" w:space="0" w:color="auto" w:frame="1"/>
        </w:rPr>
        <w:t>Kumari</w:t>
      </w:r>
    </w:p>
    <w:p w14:paraId="2065677B" w14:textId="77777777" w:rsidR="00777CA2" w:rsidRDefault="00777CA2" w:rsidP="00777C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24242"/>
        </w:rPr>
      </w:pPr>
      <w:r>
        <w:rPr>
          <w:rFonts w:ascii="Calibri" w:hAnsi="Calibri" w:cs="Calibri"/>
          <w:color w:val="424242"/>
          <w:bdr w:val="none" w:sz="0" w:space="0" w:color="auto" w:frame="1"/>
        </w:rPr>
        <w:t>Accounts dept</w:t>
      </w:r>
    </w:p>
    <w:p w14:paraId="6D3F8AAF" w14:textId="77777777" w:rsidR="00777CA2" w:rsidRDefault="00777CA2" w:rsidP="00777C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24242"/>
        </w:rPr>
      </w:pPr>
      <w:r>
        <w:rPr>
          <w:rFonts w:ascii="Calibri" w:hAnsi="Calibri" w:cs="Calibri"/>
          <w:color w:val="424242"/>
          <w:bdr w:val="none" w:sz="0" w:space="0" w:color="auto" w:frame="1"/>
        </w:rPr>
        <w:t>Connectivity IT Solutions Pvt Ltd</w:t>
      </w:r>
    </w:p>
    <w:p w14:paraId="39B853D6" w14:textId="77777777" w:rsidR="00777CA2" w:rsidRDefault="00777CA2" w:rsidP="00777CA2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424242"/>
        </w:rPr>
      </w:pPr>
      <w:r>
        <w:rPr>
          <w:rFonts w:ascii="Calibri" w:hAnsi="Calibri" w:cs="Calibri"/>
          <w:color w:val="424242"/>
          <w:bdr w:val="none" w:sz="0" w:space="0" w:color="auto" w:frame="1"/>
        </w:rPr>
        <w:t>8892942824</w:t>
      </w:r>
    </w:p>
    <w:p w14:paraId="2B43CEF8" w14:textId="77777777" w:rsidR="00894186" w:rsidRPr="00777CA2" w:rsidRDefault="00894186" w:rsidP="00777CA2">
      <w:bookmarkStart w:id="0" w:name="_GoBack"/>
      <w:bookmarkEnd w:id="0"/>
    </w:p>
    <w:sectPr w:rsidR="00894186" w:rsidRPr="00777CA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A2"/>
    <w:rsid w:val="002C35D7"/>
    <w:rsid w:val="00777CA2"/>
    <w:rsid w:val="0089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060F9"/>
  <w15:chartTrackingRefBased/>
  <w15:docId w15:val="{4C39CD11-654A-444C-A9B2-5513E4DDA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7C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2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966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576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35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1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2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16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94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2024-03-18T10:13:00Z</dcterms:created>
  <dcterms:modified xsi:type="dcterms:W3CDTF">2024-03-18T10:13:00Z</dcterms:modified>
</cp:coreProperties>
</file>